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50" w:lineRule="atLeast"/>
        <w:jc w:val="center"/>
        <w:outlineLvl w:val="0"/>
        <w:rPr>
          <w:rFonts w:hint="eastAsia" w:ascii="微软雅黑" w:hAnsi="微软雅黑" w:eastAsia="微软雅黑" w:cs="宋体"/>
          <w:color w:val="282929"/>
          <w:kern w:val="36"/>
          <w:sz w:val="38"/>
          <w:szCs w:val="38"/>
          <w:lang w:eastAsia="zh-CN"/>
        </w:rPr>
      </w:pPr>
      <w:bookmarkStart w:id="0" w:name="_GoBack"/>
      <w:bookmarkEnd w:id="0"/>
    </w:p>
    <w:p>
      <w:pPr>
        <w:widowControl/>
        <w:spacing w:line="750" w:lineRule="atLeast"/>
        <w:jc w:val="center"/>
        <w:outlineLvl w:val="0"/>
        <w:rPr>
          <w:rFonts w:hint="eastAsia" w:ascii="文鼎大标宋简" w:hAnsi="文鼎大标宋简" w:eastAsia="文鼎大标宋简" w:cs="文鼎大标宋简"/>
          <w:color w:val="282929"/>
          <w:kern w:val="36"/>
          <w:sz w:val="48"/>
          <w:szCs w:val="48"/>
        </w:rPr>
      </w:pPr>
      <w:r>
        <w:rPr>
          <w:rFonts w:hint="eastAsia" w:ascii="文鼎大标宋简" w:hAnsi="文鼎大标宋简" w:eastAsia="文鼎大标宋简" w:cs="文鼎大标宋简"/>
          <w:color w:val="282929"/>
          <w:kern w:val="36"/>
          <w:sz w:val="48"/>
          <w:szCs w:val="48"/>
          <w:lang w:eastAsia="zh-CN"/>
        </w:rPr>
        <w:t>荥阳市</w:t>
      </w:r>
      <w:r>
        <w:rPr>
          <w:rFonts w:hint="eastAsia" w:ascii="文鼎大标宋简" w:hAnsi="文鼎大标宋简" w:eastAsia="文鼎大标宋简" w:cs="文鼎大标宋简"/>
          <w:color w:val="282929"/>
          <w:kern w:val="36"/>
          <w:sz w:val="48"/>
          <w:szCs w:val="48"/>
        </w:rPr>
        <w:t>20</w:t>
      </w:r>
      <w:r>
        <w:rPr>
          <w:rFonts w:hint="eastAsia" w:ascii="文鼎大标宋简" w:hAnsi="文鼎大标宋简" w:eastAsia="文鼎大标宋简" w:cs="文鼎大标宋简"/>
          <w:color w:val="282929"/>
          <w:kern w:val="36"/>
          <w:sz w:val="48"/>
          <w:szCs w:val="48"/>
          <w:lang w:val="en-US" w:eastAsia="zh-CN"/>
        </w:rPr>
        <w:t>23</w:t>
      </w:r>
      <w:r>
        <w:rPr>
          <w:rFonts w:hint="eastAsia" w:ascii="文鼎大标宋简" w:hAnsi="文鼎大标宋简" w:eastAsia="文鼎大标宋简" w:cs="文鼎大标宋简"/>
          <w:color w:val="282929"/>
          <w:kern w:val="36"/>
          <w:sz w:val="48"/>
          <w:szCs w:val="48"/>
        </w:rPr>
        <w:t>年学校体育工作年度报告</w:t>
      </w:r>
    </w:p>
    <w:p>
      <w:pPr>
        <w:widowControl/>
        <w:spacing w:line="750" w:lineRule="atLeast"/>
        <w:jc w:val="center"/>
        <w:outlineLvl w:val="0"/>
        <w:rPr>
          <w:rFonts w:hint="eastAsia" w:ascii="微软雅黑" w:hAnsi="微软雅黑" w:eastAsia="微软雅黑" w:cs="宋体"/>
          <w:color w:val="282929"/>
          <w:kern w:val="36"/>
          <w:sz w:val="38"/>
          <w:szCs w:val="38"/>
          <w:lang w:eastAsia="zh-CN"/>
        </w:rPr>
      </w:pPr>
    </w:p>
    <w:p>
      <w:pPr>
        <w:widowControl/>
        <w:spacing w:line="750" w:lineRule="atLeast"/>
        <w:jc w:val="center"/>
        <w:outlineLvl w:val="0"/>
        <w:rPr>
          <w:rFonts w:hint="eastAsia" w:ascii="微软雅黑" w:hAnsi="微软雅黑" w:eastAsia="微软雅黑" w:cs="宋体"/>
          <w:color w:val="282929"/>
          <w:kern w:val="36"/>
          <w:sz w:val="38"/>
          <w:szCs w:val="38"/>
          <w:lang w:eastAsia="zh-CN"/>
        </w:rPr>
      </w:pPr>
    </w:p>
    <w:p>
      <w:pPr>
        <w:widowControl/>
        <w:spacing w:line="750" w:lineRule="atLeast"/>
        <w:jc w:val="center"/>
        <w:outlineLvl w:val="0"/>
        <w:rPr>
          <w:rFonts w:hint="eastAsia" w:ascii="微软雅黑" w:hAnsi="微软雅黑" w:eastAsia="微软雅黑" w:cs="宋体"/>
          <w:color w:val="282929"/>
          <w:kern w:val="36"/>
          <w:sz w:val="38"/>
          <w:szCs w:val="38"/>
          <w:lang w:eastAsia="zh-CN"/>
        </w:rPr>
      </w:pPr>
    </w:p>
    <w:p>
      <w:pPr>
        <w:widowControl/>
        <w:spacing w:line="750" w:lineRule="atLeast"/>
        <w:jc w:val="center"/>
        <w:outlineLvl w:val="0"/>
        <w:rPr>
          <w:rFonts w:hint="eastAsia" w:ascii="微软雅黑" w:hAnsi="微软雅黑" w:eastAsia="微软雅黑" w:cs="宋体"/>
          <w:color w:val="282929"/>
          <w:kern w:val="36"/>
          <w:sz w:val="38"/>
          <w:szCs w:val="38"/>
          <w:lang w:val="en-US" w:eastAsia="zh-CN"/>
        </w:rPr>
      </w:pPr>
    </w:p>
    <w:p>
      <w:pPr>
        <w:widowControl/>
        <w:spacing w:line="750" w:lineRule="atLeast"/>
        <w:jc w:val="center"/>
        <w:outlineLvl w:val="0"/>
        <w:rPr>
          <w:rFonts w:hint="eastAsia" w:ascii="微软雅黑" w:hAnsi="微软雅黑" w:eastAsia="微软雅黑" w:cs="宋体"/>
          <w:color w:val="282929"/>
          <w:kern w:val="36"/>
          <w:sz w:val="38"/>
          <w:szCs w:val="38"/>
          <w:lang w:val="en-US" w:eastAsia="zh-CN"/>
        </w:rPr>
      </w:pPr>
    </w:p>
    <w:p>
      <w:pPr>
        <w:widowControl/>
        <w:spacing w:line="750" w:lineRule="atLeast"/>
        <w:jc w:val="center"/>
        <w:outlineLvl w:val="0"/>
        <w:rPr>
          <w:rFonts w:hint="eastAsia" w:ascii="微软雅黑" w:hAnsi="微软雅黑" w:eastAsia="微软雅黑" w:cs="宋体"/>
          <w:color w:val="282929"/>
          <w:kern w:val="36"/>
          <w:sz w:val="38"/>
          <w:szCs w:val="38"/>
          <w:lang w:eastAsia="zh-CN"/>
        </w:rPr>
      </w:pPr>
    </w:p>
    <w:p>
      <w:pPr>
        <w:widowControl/>
        <w:spacing w:line="750" w:lineRule="atLeast"/>
        <w:jc w:val="center"/>
        <w:outlineLvl w:val="0"/>
        <w:rPr>
          <w:rFonts w:hint="eastAsia" w:ascii="微软雅黑" w:hAnsi="微软雅黑" w:eastAsia="微软雅黑" w:cs="宋体"/>
          <w:color w:val="282929"/>
          <w:kern w:val="36"/>
          <w:sz w:val="38"/>
          <w:szCs w:val="38"/>
          <w:lang w:eastAsia="zh-CN"/>
        </w:rPr>
      </w:pPr>
    </w:p>
    <w:p>
      <w:pPr>
        <w:widowControl/>
        <w:spacing w:line="750" w:lineRule="atLeast"/>
        <w:jc w:val="center"/>
        <w:outlineLvl w:val="0"/>
        <w:rPr>
          <w:rFonts w:hint="eastAsia" w:ascii="微软雅黑" w:hAnsi="微软雅黑" w:eastAsia="微软雅黑" w:cs="宋体"/>
          <w:color w:val="282929"/>
          <w:kern w:val="36"/>
          <w:sz w:val="38"/>
          <w:szCs w:val="38"/>
          <w:lang w:eastAsia="zh-CN"/>
        </w:rPr>
      </w:pPr>
    </w:p>
    <w:p>
      <w:pPr>
        <w:widowControl/>
        <w:spacing w:line="750" w:lineRule="atLeast"/>
        <w:jc w:val="both"/>
        <w:outlineLvl w:val="0"/>
        <w:rPr>
          <w:rFonts w:hint="eastAsia" w:ascii="微软雅黑" w:hAnsi="微软雅黑" w:eastAsia="微软雅黑" w:cs="宋体"/>
          <w:color w:val="282929"/>
          <w:kern w:val="36"/>
          <w:sz w:val="38"/>
          <w:szCs w:val="38"/>
          <w:lang w:eastAsia="zh-CN"/>
        </w:rPr>
      </w:pPr>
    </w:p>
    <w:p>
      <w:pPr>
        <w:widowControl/>
        <w:spacing w:line="750" w:lineRule="atLeast"/>
        <w:jc w:val="center"/>
        <w:outlineLvl w:val="0"/>
        <w:rPr>
          <w:rFonts w:hint="eastAsia" w:ascii="楷体_GB2312" w:hAnsi="楷体_GB2312" w:eastAsia="楷体_GB2312" w:cs="楷体_GB2312"/>
          <w:color w:val="282929"/>
          <w:kern w:val="36"/>
          <w:sz w:val="36"/>
          <w:szCs w:val="36"/>
        </w:rPr>
      </w:pPr>
      <w:r>
        <w:rPr>
          <w:rFonts w:hint="eastAsia" w:ascii="楷体_GB2312" w:hAnsi="楷体_GB2312" w:eastAsia="楷体_GB2312" w:cs="楷体_GB2312"/>
          <w:color w:val="282929"/>
          <w:kern w:val="36"/>
          <w:sz w:val="36"/>
          <w:szCs w:val="36"/>
          <w:lang w:eastAsia="zh-CN"/>
        </w:rPr>
        <w:t>荥阳市</w:t>
      </w:r>
      <w:r>
        <w:rPr>
          <w:rFonts w:hint="eastAsia" w:ascii="楷体_GB2312" w:hAnsi="楷体_GB2312" w:eastAsia="楷体_GB2312" w:cs="楷体_GB2312"/>
          <w:color w:val="282929"/>
          <w:kern w:val="36"/>
          <w:sz w:val="36"/>
          <w:szCs w:val="36"/>
        </w:rPr>
        <w:t>教育局</w:t>
      </w:r>
    </w:p>
    <w:p>
      <w:pPr>
        <w:widowControl/>
        <w:spacing w:line="750" w:lineRule="atLeast"/>
        <w:jc w:val="center"/>
        <w:outlineLvl w:val="0"/>
        <w:rPr>
          <w:rFonts w:hint="eastAsia" w:ascii="楷体_GB2312" w:hAnsi="楷体_GB2312" w:eastAsia="楷体_GB2312" w:cs="楷体_GB2312"/>
          <w:color w:val="282929"/>
          <w:kern w:val="36"/>
          <w:sz w:val="36"/>
          <w:szCs w:val="36"/>
          <w:lang w:eastAsia="zh-CN"/>
        </w:rPr>
      </w:pPr>
      <w:r>
        <w:rPr>
          <w:rFonts w:hint="eastAsia" w:ascii="楷体_GB2312" w:hAnsi="楷体_GB2312" w:eastAsia="楷体_GB2312" w:cs="楷体_GB2312"/>
          <w:color w:val="282929"/>
          <w:kern w:val="36"/>
          <w:sz w:val="36"/>
          <w:szCs w:val="36"/>
          <w:lang w:eastAsia="zh-CN"/>
        </w:rPr>
        <w:t>202</w:t>
      </w:r>
      <w:r>
        <w:rPr>
          <w:rFonts w:hint="eastAsia" w:ascii="楷体_GB2312" w:hAnsi="楷体_GB2312" w:eastAsia="楷体_GB2312" w:cs="楷体_GB2312"/>
          <w:color w:val="282929"/>
          <w:kern w:val="36"/>
          <w:sz w:val="36"/>
          <w:szCs w:val="36"/>
          <w:lang w:val="en-US" w:eastAsia="zh-CN"/>
        </w:rPr>
        <w:t>4</w:t>
      </w:r>
      <w:r>
        <w:rPr>
          <w:rFonts w:hint="eastAsia" w:ascii="楷体_GB2312" w:hAnsi="楷体_GB2312" w:eastAsia="楷体_GB2312" w:cs="楷体_GB2312"/>
          <w:color w:val="282929"/>
          <w:kern w:val="36"/>
          <w:sz w:val="36"/>
          <w:szCs w:val="36"/>
          <w:lang w:eastAsia="zh-CN"/>
        </w:rPr>
        <w:t>年1月</w:t>
      </w:r>
      <w:r>
        <w:rPr>
          <w:rFonts w:hint="eastAsia" w:ascii="楷体_GB2312" w:hAnsi="楷体_GB2312" w:eastAsia="楷体_GB2312" w:cs="楷体_GB2312"/>
          <w:color w:val="282929"/>
          <w:kern w:val="36"/>
          <w:sz w:val="36"/>
          <w:szCs w:val="36"/>
          <w:lang w:val="en-US" w:eastAsia="zh-CN"/>
        </w:rPr>
        <w:t>12</w:t>
      </w:r>
      <w:r>
        <w:rPr>
          <w:rFonts w:hint="eastAsia" w:ascii="楷体_GB2312" w:hAnsi="楷体_GB2312" w:eastAsia="楷体_GB2312" w:cs="楷体_GB2312"/>
          <w:color w:val="282929"/>
          <w:kern w:val="36"/>
          <w:sz w:val="36"/>
          <w:szCs w:val="36"/>
          <w:lang w:eastAsia="zh-CN"/>
        </w:rPr>
        <w:t>日</w:t>
      </w:r>
    </w:p>
    <w:p>
      <w:pPr>
        <w:widowControl/>
        <w:spacing w:line="750" w:lineRule="atLeast"/>
        <w:jc w:val="center"/>
        <w:outlineLvl w:val="0"/>
        <w:rPr>
          <w:rFonts w:hint="eastAsia" w:ascii="微软雅黑" w:hAnsi="微软雅黑" w:eastAsia="微软雅黑" w:cs="宋体"/>
          <w:color w:val="282929"/>
          <w:kern w:val="36"/>
          <w:sz w:val="38"/>
          <w:szCs w:val="38"/>
          <w:lang w:eastAsia="zh-CN"/>
        </w:rPr>
      </w:pPr>
    </w:p>
    <w:p>
      <w:pPr>
        <w:widowControl/>
        <w:spacing w:line="750" w:lineRule="atLeast"/>
        <w:jc w:val="center"/>
        <w:outlineLvl w:val="0"/>
        <w:rPr>
          <w:rFonts w:hint="eastAsia" w:ascii="微软雅黑" w:hAnsi="微软雅黑" w:eastAsia="微软雅黑" w:cs="宋体"/>
          <w:color w:val="282929"/>
          <w:kern w:val="36"/>
          <w:sz w:val="38"/>
          <w:szCs w:val="38"/>
          <w:lang w:eastAsia="zh-CN"/>
        </w:rPr>
      </w:pPr>
      <w:r>
        <w:rPr>
          <w:rFonts w:hint="eastAsia" w:ascii="微软雅黑" w:hAnsi="微软雅黑" w:eastAsia="微软雅黑" w:cs="宋体"/>
          <w:color w:val="282929"/>
          <w:kern w:val="36"/>
          <w:sz w:val="38"/>
          <w:szCs w:val="38"/>
          <w:lang w:eastAsia="zh-CN"/>
        </w:rPr>
        <w:br w:type="page"/>
      </w:r>
    </w:p>
    <w:p>
      <w:pPr>
        <w:widowControl/>
        <w:spacing w:line="750" w:lineRule="atLeast"/>
        <w:jc w:val="center"/>
        <w:outlineLvl w:val="0"/>
        <w:rPr>
          <w:rFonts w:hint="eastAsia" w:ascii="文鼎大标宋简" w:hAnsi="文鼎大标宋简" w:eastAsia="文鼎大标宋简" w:cs="文鼎大标宋简"/>
          <w:b w:val="0"/>
          <w:bCs w:val="0"/>
          <w:color w:val="282929"/>
          <w:kern w:val="36"/>
          <w:sz w:val="38"/>
          <w:szCs w:val="38"/>
          <w:lang w:eastAsia="zh-CN"/>
        </w:rPr>
        <w:sectPr>
          <w:pgSz w:w="11906" w:h="16838"/>
          <w:pgMar w:top="1814" w:right="1531" w:bottom="1531" w:left="1531" w:header="851" w:footer="992" w:gutter="0"/>
          <w:cols w:space="0" w:num="1"/>
          <w:rtlGutter w:val="0"/>
          <w:docGrid w:type="lines" w:linePitch="312" w:charSpace="0"/>
        </w:sectPr>
      </w:pPr>
    </w:p>
    <w:p>
      <w:pPr>
        <w:widowControl/>
        <w:spacing w:line="750" w:lineRule="atLeast"/>
        <w:jc w:val="center"/>
        <w:outlineLvl w:val="0"/>
        <w:rPr>
          <w:rFonts w:hint="eastAsia" w:ascii="文鼎大标宋简" w:hAnsi="文鼎大标宋简" w:eastAsia="文鼎大标宋简" w:cs="文鼎大标宋简"/>
          <w:b w:val="0"/>
          <w:bCs w:val="0"/>
          <w:color w:val="282929"/>
          <w:kern w:val="36"/>
          <w:sz w:val="38"/>
          <w:szCs w:val="38"/>
        </w:rPr>
      </w:pPr>
      <w:r>
        <w:rPr>
          <w:rFonts w:hint="eastAsia" w:ascii="文鼎大标宋简" w:hAnsi="文鼎大标宋简" w:eastAsia="文鼎大标宋简" w:cs="文鼎大标宋简"/>
          <w:b w:val="0"/>
          <w:bCs w:val="0"/>
          <w:color w:val="282929"/>
          <w:kern w:val="36"/>
          <w:sz w:val="38"/>
          <w:szCs w:val="38"/>
          <w:lang w:eastAsia="zh-CN"/>
        </w:rPr>
        <w:t>荥阳市</w:t>
      </w:r>
      <w:r>
        <w:rPr>
          <w:rFonts w:hint="eastAsia" w:ascii="文鼎大标宋简" w:hAnsi="文鼎大标宋简" w:eastAsia="文鼎大标宋简" w:cs="文鼎大标宋简"/>
          <w:b w:val="0"/>
          <w:bCs w:val="0"/>
          <w:color w:val="282929"/>
          <w:kern w:val="36"/>
          <w:sz w:val="38"/>
          <w:szCs w:val="38"/>
        </w:rPr>
        <w:t>20</w:t>
      </w:r>
      <w:r>
        <w:rPr>
          <w:rFonts w:hint="eastAsia" w:ascii="文鼎大标宋简" w:hAnsi="文鼎大标宋简" w:eastAsia="文鼎大标宋简" w:cs="文鼎大标宋简"/>
          <w:b w:val="0"/>
          <w:bCs w:val="0"/>
          <w:color w:val="282929"/>
          <w:kern w:val="36"/>
          <w:sz w:val="38"/>
          <w:szCs w:val="38"/>
          <w:lang w:val="en-US" w:eastAsia="zh-CN"/>
        </w:rPr>
        <w:t>23</w:t>
      </w:r>
      <w:r>
        <w:rPr>
          <w:rFonts w:hint="eastAsia" w:ascii="文鼎大标宋简" w:hAnsi="文鼎大标宋简" w:eastAsia="文鼎大标宋简" w:cs="文鼎大标宋简"/>
          <w:b w:val="0"/>
          <w:bCs w:val="0"/>
          <w:color w:val="282929"/>
          <w:kern w:val="36"/>
          <w:sz w:val="38"/>
          <w:szCs w:val="38"/>
        </w:rPr>
        <w:t>年学校体育工作年度报告</w:t>
      </w:r>
    </w:p>
    <w:p>
      <w:pPr>
        <w:widowControl/>
        <w:jc w:val="left"/>
        <w:rPr>
          <w:rFonts w:hint="eastAsia" w:ascii="微软雅黑" w:hAnsi="微软雅黑" w:eastAsia="微软雅黑" w:cs="宋体"/>
          <w:vanish/>
          <w:color w:val="000000"/>
          <w:kern w:val="0"/>
          <w:sz w:val="18"/>
          <w:szCs w:val="18"/>
          <w:lang w:val="en-US" w:eastAsia="zh-CN"/>
        </w:rPr>
      </w:pPr>
      <w:r>
        <w:rPr>
          <w:rFonts w:hint="eastAsia" w:ascii="微软雅黑" w:hAnsi="微软雅黑" w:eastAsia="微软雅黑" w:cs="宋体"/>
          <w:vanish/>
          <w:color w:val="000000"/>
          <w:kern w:val="0"/>
          <w:sz w:val="18"/>
          <w:szCs w:val="18"/>
          <w:lang w:val="en-US" w:eastAsia="zh-CN"/>
        </w:rPr>
        <w:t>\\\</w:t>
      </w:r>
    </w:p>
    <w:p>
      <w:pPr>
        <w:widowControl/>
        <w:jc w:val="left"/>
        <w:rPr>
          <w:rFonts w:hint="eastAsia" w:ascii="微软雅黑" w:hAnsi="微软雅黑" w:eastAsia="微软雅黑" w:cs="宋体"/>
          <w:vanish/>
          <w:color w:val="000000"/>
          <w:kern w:val="0"/>
          <w:sz w:val="18"/>
          <w:szCs w:val="18"/>
          <w:lang w:val="en-US" w:eastAsia="zh-CN"/>
        </w:rPr>
      </w:pPr>
    </w:p>
    <w:p>
      <w:pPr>
        <w:widowControl/>
        <w:jc w:val="left"/>
        <w:rPr>
          <w:rFonts w:ascii="微软雅黑" w:hAnsi="微软雅黑" w:eastAsia="微软雅黑" w:cs="宋体"/>
          <w:vanish/>
          <w:color w:val="000000"/>
          <w:kern w:val="0"/>
          <w:sz w:val="18"/>
          <w:szCs w:val="18"/>
        </w:rPr>
      </w:pPr>
    </w:p>
    <w:p>
      <w:pPr>
        <w:widowControl/>
        <w:spacing w:line="600" w:lineRule="exact"/>
        <w:ind w:firstLine="640" w:firstLineChars="200"/>
        <w:rPr>
          <w:rFonts w:hint="eastAsia" w:ascii="仿宋_GB2312" w:hAnsi="微软雅黑" w:eastAsia="仿宋_GB2312" w:cs="宋体"/>
          <w:color w:val="343434"/>
          <w:kern w:val="0"/>
          <w:sz w:val="32"/>
          <w:szCs w:val="32"/>
        </w:rPr>
      </w:pPr>
    </w:p>
    <w:p>
      <w:pPr>
        <w:widowControl/>
        <w:spacing w:line="600" w:lineRule="exact"/>
        <w:ind w:firstLine="640" w:firstLineChars="200"/>
        <w:rPr>
          <w:rFonts w:hint="eastAsia" w:ascii="微软雅黑" w:hAnsi="微软雅黑" w:eastAsia="微软雅黑" w:cs="宋体"/>
          <w:color w:val="343434"/>
          <w:kern w:val="0"/>
          <w:sz w:val="24"/>
          <w:szCs w:val="24"/>
        </w:rPr>
      </w:pPr>
      <w:r>
        <w:rPr>
          <w:rFonts w:hint="eastAsia" w:ascii="仿宋_GB2312" w:hAnsi="微软雅黑" w:eastAsia="仿宋_GB2312" w:cs="宋体"/>
          <w:color w:val="343434"/>
          <w:kern w:val="0"/>
          <w:sz w:val="32"/>
          <w:szCs w:val="32"/>
        </w:rPr>
        <w:t>20</w:t>
      </w:r>
      <w:r>
        <w:rPr>
          <w:rFonts w:hint="eastAsia" w:ascii="仿宋_GB2312" w:hAnsi="微软雅黑" w:eastAsia="仿宋_GB2312" w:cs="宋体"/>
          <w:color w:val="343434"/>
          <w:kern w:val="0"/>
          <w:sz w:val="32"/>
          <w:szCs w:val="32"/>
          <w:lang w:val="en-US" w:eastAsia="zh-CN"/>
        </w:rPr>
        <w:t>23</w:t>
      </w:r>
      <w:r>
        <w:rPr>
          <w:rFonts w:hint="eastAsia" w:ascii="仿宋_GB2312" w:hAnsi="微软雅黑" w:eastAsia="仿宋_GB2312" w:cs="宋体"/>
          <w:color w:val="343434"/>
          <w:kern w:val="0"/>
          <w:sz w:val="32"/>
          <w:szCs w:val="32"/>
        </w:rPr>
        <w:t>年，</w:t>
      </w:r>
      <w:r>
        <w:rPr>
          <w:rFonts w:hint="eastAsia" w:ascii="仿宋_GB2312" w:hAnsi="微软雅黑" w:eastAsia="仿宋_GB2312" w:cs="宋体"/>
          <w:color w:val="343434"/>
          <w:kern w:val="0"/>
          <w:sz w:val="32"/>
          <w:szCs w:val="32"/>
          <w:lang w:eastAsia="zh-CN"/>
        </w:rPr>
        <w:t>荥阳市</w:t>
      </w:r>
      <w:r>
        <w:rPr>
          <w:rFonts w:hint="eastAsia" w:ascii="仿宋_GB2312" w:hAnsi="微软雅黑" w:eastAsia="仿宋_GB2312" w:cs="宋体"/>
          <w:color w:val="343434"/>
          <w:kern w:val="0"/>
          <w:sz w:val="32"/>
          <w:szCs w:val="32"/>
        </w:rPr>
        <w:t>学校体育教育教学工作以开展各种体育活动为载体，以“深化素质教育，促进学生生动活泼发展”、“强化精细管理，彰显学校鲜明办学特色”的理念为指导，坚持“工作增活力、课堂出质量、活动出成效” 的工作思路，形成了全员抓体育、全员参与的新格局，促使全</w:t>
      </w:r>
      <w:r>
        <w:rPr>
          <w:rFonts w:hint="eastAsia" w:ascii="仿宋_GB2312" w:hAnsi="微软雅黑" w:eastAsia="仿宋_GB2312" w:cs="宋体"/>
          <w:color w:val="343434"/>
          <w:kern w:val="0"/>
          <w:sz w:val="32"/>
          <w:szCs w:val="32"/>
          <w:lang w:eastAsia="zh-CN"/>
        </w:rPr>
        <w:t>市</w:t>
      </w:r>
      <w:r>
        <w:rPr>
          <w:rFonts w:hint="eastAsia" w:ascii="仿宋_GB2312" w:hAnsi="微软雅黑" w:eastAsia="仿宋_GB2312" w:cs="宋体"/>
          <w:color w:val="343434"/>
          <w:kern w:val="0"/>
          <w:sz w:val="32"/>
          <w:szCs w:val="32"/>
        </w:rPr>
        <w:t>学生得到全面健康发展。现将</w:t>
      </w:r>
      <w:r>
        <w:rPr>
          <w:rFonts w:hint="eastAsia" w:ascii="仿宋_GB2312" w:hAnsi="微软雅黑" w:eastAsia="仿宋_GB2312" w:cs="宋体"/>
          <w:color w:val="343434"/>
          <w:kern w:val="0"/>
          <w:sz w:val="32"/>
          <w:szCs w:val="32"/>
          <w:lang w:val="en-US" w:eastAsia="zh-CN"/>
        </w:rPr>
        <w:t>2023</w:t>
      </w:r>
      <w:r>
        <w:rPr>
          <w:rFonts w:hint="eastAsia" w:ascii="仿宋_GB2312" w:hAnsi="微软雅黑" w:eastAsia="仿宋_GB2312" w:cs="宋体"/>
          <w:color w:val="343434"/>
          <w:kern w:val="0"/>
          <w:sz w:val="32"/>
          <w:szCs w:val="32"/>
        </w:rPr>
        <w:t>年度学校体育工作汇报如下：</w:t>
      </w:r>
    </w:p>
    <w:p>
      <w:pPr>
        <w:widowControl/>
        <w:spacing w:line="441" w:lineRule="atLeast"/>
        <w:ind w:firstLine="645"/>
        <w:jc w:val="left"/>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一、基本情况</w:t>
      </w:r>
    </w:p>
    <w:p>
      <w:pPr>
        <w:pStyle w:val="5"/>
        <w:shd w:val="clear" w:color="auto" w:fill="FFFFFF"/>
        <w:spacing w:before="0" w:beforeAutospacing="0" w:after="0" w:afterAutospacing="0" w:line="600" w:lineRule="atLeast"/>
        <w:ind w:firstLine="640"/>
        <w:jc w:val="both"/>
        <w:rPr>
          <w:rFonts w:hint="eastAsia" w:ascii="仿宋_GB2312" w:hAnsi="微软雅黑" w:eastAsia="仿宋_GB2312" w:cs="宋体"/>
          <w:color w:val="343434"/>
          <w:kern w:val="0"/>
          <w:sz w:val="32"/>
          <w:szCs w:val="32"/>
          <w:lang w:val="en-US" w:eastAsia="zh-CN" w:bidi="ar-SA"/>
        </w:rPr>
      </w:pPr>
      <w:r>
        <w:rPr>
          <w:rFonts w:hint="eastAsia" w:ascii="仿宋_GB2312" w:hAnsi="微软雅黑" w:eastAsia="仿宋_GB2312" w:cs="宋体"/>
          <w:color w:val="343434"/>
          <w:kern w:val="0"/>
          <w:sz w:val="32"/>
          <w:szCs w:val="32"/>
          <w:lang w:val="en-US" w:eastAsia="zh-CN" w:bidi="ar-SA"/>
        </w:rPr>
        <w:t>2023年全市开展学校体育工作年报的学校共86所，其中普通小学55所、普通初中17所、普通高中6所、九年一贯制5所，中职3所，共有教学班2130个，其中普通小学教学班1033个、普通初中教学班333个、普通高中教学班279个、九年一贯制学校教学班237个、中职教学班248个、共有学生112231人。</w:t>
      </w:r>
    </w:p>
    <w:p>
      <w:pPr>
        <w:pStyle w:val="5"/>
        <w:shd w:val="clear" w:color="auto" w:fill="FFFFFF"/>
        <w:spacing w:before="0" w:beforeAutospacing="0" w:after="0" w:afterAutospacing="0" w:line="600" w:lineRule="atLeast"/>
        <w:ind w:firstLine="640"/>
        <w:jc w:val="both"/>
        <w:rPr>
          <w:rFonts w:hint="eastAsia" w:ascii="仿宋_GB2312" w:hAnsi="微软雅黑" w:eastAsia="仿宋_GB2312" w:cs="宋体"/>
          <w:color w:val="343434"/>
          <w:kern w:val="0"/>
          <w:sz w:val="32"/>
          <w:szCs w:val="32"/>
          <w:lang w:val="en-US" w:eastAsia="zh-CN" w:bidi="ar-SA"/>
        </w:rPr>
      </w:pPr>
      <w:r>
        <w:rPr>
          <w:rFonts w:hint="eastAsia" w:ascii="仿宋_GB2312" w:hAnsi="微软雅黑" w:eastAsia="仿宋_GB2312" w:cs="宋体"/>
          <w:color w:val="343434"/>
          <w:kern w:val="0"/>
          <w:sz w:val="32"/>
          <w:szCs w:val="32"/>
          <w:lang w:val="en-US" w:eastAsia="zh-CN" w:bidi="ar-SA"/>
        </w:rPr>
        <w:t>2023年度学校体育工作等级评估中，86所学校评估结果为：优秀等次的19所，占22.09%；良好等次的62所，占72.09%；合格等次5所，占5.81%。</w:t>
      </w:r>
    </w:p>
    <w:p>
      <w:pPr>
        <w:widowControl/>
        <w:spacing w:line="441" w:lineRule="atLeast"/>
        <w:ind w:firstLine="645"/>
        <w:jc w:val="left"/>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二、体育教师配备情况</w:t>
      </w:r>
    </w:p>
    <w:p>
      <w:pPr>
        <w:pStyle w:val="5"/>
        <w:shd w:val="clear" w:color="auto" w:fill="FFFFFF"/>
        <w:spacing w:before="0" w:beforeAutospacing="0" w:after="0" w:afterAutospacing="0" w:line="600" w:lineRule="atLeast"/>
        <w:ind w:firstLine="640"/>
        <w:jc w:val="both"/>
        <w:rPr>
          <w:rFonts w:hint="eastAsia" w:ascii="仿宋_GB2312" w:hAnsi="微软雅黑" w:eastAsia="仿宋_GB2312" w:cs="宋体"/>
          <w:color w:val="343434"/>
          <w:kern w:val="0"/>
          <w:sz w:val="32"/>
          <w:szCs w:val="32"/>
          <w:lang w:val="en-US" w:eastAsia="zh-CN" w:bidi="ar-SA"/>
        </w:rPr>
      </w:pPr>
      <w:r>
        <w:rPr>
          <w:rFonts w:hint="eastAsia" w:ascii="仿宋_GB2312" w:hAnsi="微软雅黑" w:eastAsia="仿宋_GB2312" w:cs="宋体"/>
          <w:color w:val="343434"/>
          <w:kern w:val="0"/>
          <w:sz w:val="32"/>
          <w:szCs w:val="32"/>
          <w:lang w:val="en-US" w:eastAsia="zh-CN" w:bidi="ar-SA"/>
        </w:rPr>
        <w:t>全市共有一线体育教师394人，体育教研员1人，一线体育教师中，专职教师318人，兼职76人，缺额92人，体育教师不够专业的现象仍然存在。</w:t>
      </w:r>
    </w:p>
    <w:p>
      <w:pPr>
        <w:widowControl/>
        <w:spacing w:line="441" w:lineRule="atLeast"/>
        <w:ind w:firstLine="645"/>
        <w:jc w:val="left"/>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三</w:t>
      </w:r>
      <w:r>
        <w:rPr>
          <w:rFonts w:hint="eastAsia" w:ascii="黑体" w:hAnsi="黑体" w:eastAsia="黑体" w:cs="黑体"/>
          <w:b w:val="0"/>
          <w:bCs w:val="0"/>
          <w:color w:val="343434"/>
          <w:kern w:val="0"/>
          <w:sz w:val="32"/>
          <w:szCs w:val="32"/>
          <w:lang w:eastAsia="zh-CN"/>
        </w:rPr>
        <w:t>、</w:t>
      </w:r>
      <w:r>
        <w:rPr>
          <w:rFonts w:hint="eastAsia" w:ascii="黑体" w:hAnsi="黑体" w:eastAsia="黑体" w:cs="黑体"/>
          <w:b w:val="0"/>
          <w:bCs w:val="0"/>
          <w:color w:val="343434"/>
          <w:kern w:val="0"/>
          <w:sz w:val="32"/>
          <w:szCs w:val="32"/>
        </w:rPr>
        <w:t>体育教师培训情况</w:t>
      </w:r>
    </w:p>
    <w:p>
      <w:pPr>
        <w:widowControl/>
        <w:spacing w:line="441" w:lineRule="atLeast"/>
        <w:ind w:firstLine="640"/>
        <w:jc w:val="left"/>
        <w:rPr>
          <w:rFonts w:hint="eastAsia" w:ascii="微软雅黑" w:hAnsi="微软雅黑" w:eastAsia="微软雅黑" w:cs="宋体"/>
          <w:color w:val="FF0000"/>
          <w:kern w:val="0"/>
          <w:szCs w:val="21"/>
        </w:rPr>
      </w:pPr>
      <w:r>
        <w:rPr>
          <w:rFonts w:hint="eastAsia" w:ascii="仿宋_GB2312" w:hAnsi="微软雅黑" w:eastAsia="仿宋_GB2312" w:cs="宋体"/>
          <w:color w:val="343434"/>
          <w:kern w:val="0"/>
          <w:sz w:val="32"/>
          <w:szCs w:val="32"/>
        </w:rPr>
        <w:t>202</w:t>
      </w:r>
      <w:r>
        <w:rPr>
          <w:rFonts w:hint="eastAsia" w:ascii="仿宋_GB2312" w:hAnsi="微软雅黑" w:eastAsia="仿宋_GB2312" w:cs="宋体"/>
          <w:color w:val="343434"/>
          <w:kern w:val="0"/>
          <w:sz w:val="32"/>
          <w:szCs w:val="32"/>
          <w:lang w:val="en-US" w:eastAsia="zh-CN"/>
        </w:rPr>
        <w:t>3</w:t>
      </w:r>
      <w:r>
        <w:rPr>
          <w:rFonts w:hint="eastAsia" w:ascii="仿宋_GB2312" w:hAnsi="微软雅黑" w:eastAsia="仿宋_GB2312" w:cs="宋体"/>
          <w:color w:val="343434"/>
          <w:kern w:val="0"/>
          <w:sz w:val="32"/>
          <w:szCs w:val="32"/>
        </w:rPr>
        <w:t>年</w:t>
      </w:r>
      <w:r>
        <w:rPr>
          <w:rFonts w:hint="eastAsia" w:ascii="仿宋_GB2312" w:hAnsi="微软雅黑" w:eastAsia="仿宋_GB2312" w:cs="宋体"/>
          <w:color w:val="343434"/>
          <w:kern w:val="0"/>
          <w:sz w:val="32"/>
          <w:szCs w:val="32"/>
          <w:lang w:eastAsia="zh-CN"/>
        </w:rPr>
        <w:t>共</w:t>
      </w:r>
      <w:r>
        <w:rPr>
          <w:rFonts w:hint="eastAsia" w:ascii="仿宋_GB2312" w:hAnsi="微软雅黑" w:eastAsia="仿宋_GB2312" w:cs="宋体"/>
          <w:color w:val="343434"/>
          <w:kern w:val="0"/>
          <w:sz w:val="32"/>
          <w:szCs w:val="32"/>
        </w:rPr>
        <w:t>组织</w:t>
      </w:r>
      <w:r>
        <w:rPr>
          <w:rFonts w:hint="eastAsia" w:ascii="仿宋_GB2312" w:hAnsi="微软雅黑" w:eastAsia="仿宋_GB2312" w:cs="宋体"/>
          <w:color w:val="343434"/>
          <w:kern w:val="0"/>
          <w:sz w:val="32"/>
          <w:szCs w:val="32"/>
          <w:lang w:val="en-US" w:eastAsia="zh-CN"/>
        </w:rPr>
        <w:t>7</w:t>
      </w:r>
      <w:r>
        <w:rPr>
          <w:rFonts w:hint="eastAsia" w:ascii="仿宋_GB2312" w:hAnsi="微软雅黑" w:eastAsia="仿宋_GB2312" w:cs="宋体"/>
          <w:color w:val="343434"/>
          <w:kern w:val="0"/>
          <w:sz w:val="32"/>
          <w:szCs w:val="32"/>
        </w:rPr>
        <w:t>场次培训，主要以裁判知识、专业技能及教学业务为主。</w:t>
      </w:r>
      <w:r>
        <w:rPr>
          <w:rFonts w:hint="eastAsia" w:ascii="仿宋_GB2312" w:hAnsi="微软雅黑" w:eastAsia="仿宋_GB2312" w:cs="宋体"/>
          <w:color w:val="000000" w:themeColor="text1"/>
          <w:kern w:val="0"/>
          <w:sz w:val="32"/>
          <w:szCs w:val="32"/>
          <w14:textFill>
            <w14:solidFill>
              <w14:schemeClr w14:val="tx1"/>
            </w14:solidFill>
          </w14:textFill>
        </w:rPr>
        <w:t>通过培训提高了教师对新课程的理解能力，牢固树立与新课程改革相适应的教学新理念。</w:t>
      </w:r>
    </w:p>
    <w:p>
      <w:pPr>
        <w:widowControl/>
        <w:spacing w:line="441" w:lineRule="atLeast"/>
        <w:ind w:firstLine="645"/>
        <w:jc w:val="left"/>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四</w:t>
      </w:r>
      <w:r>
        <w:rPr>
          <w:rFonts w:hint="eastAsia" w:ascii="黑体" w:hAnsi="黑体" w:eastAsia="黑体" w:cs="黑体"/>
          <w:b w:val="0"/>
          <w:bCs w:val="0"/>
          <w:color w:val="343434"/>
          <w:kern w:val="0"/>
          <w:sz w:val="32"/>
          <w:szCs w:val="32"/>
          <w:lang w:eastAsia="zh-CN"/>
        </w:rPr>
        <w:t>、</w:t>
      </w:r>
      <w:r>
        <w:rPr>
          <w:rFonts w:hint="eastAsia" w:ascii="黑体" w:hAnsi="黑体" w:eastAsia="黑体" w:cs="黑体"/>
          <w:b w:val="0"/>
          <w:bCs w:val="0"/>
          <w:color w:val="343434"/>
          <w:kern w:val="0"/>
          <w:sz w:val="32"/>
          <w:szCs w:val="32"/>
        </w:rPr>
        <w:t>场地建设及经费投入情况</w:t>
      </w:r>
    </w:p>
    <w:p>
      <w:pPr>
        <w:widowControl/>
        <w:spacing w:line="441" w:lineRule="atLeast"/>
        <w:ind w:firstLine="640"/>
        <w:jc w:val="left"/>
        <w:rPr>
          <w:rFonts w:hint="eastAsia" w:ascii="微软雅黑" w:hAnsi="微软雅黑" w:eastAsia="微软雅黑" w:cs="宋体"/>
          <w:color w:val="000000" w:themeColor="text1"/>
          <w:kern w:val="0"/>
          <w:sz w:val="24"/>
          <w:szCs w:val="24"/>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荥阳市</w:t>
      </w:r>
      <w:r>
        <w:rPr>
          <w:rFonts w:hint="eastAsia" w:ascii="仿宋_GB2312" w:hAnsi="微软雅黑" w:eastAsia="仿宋_GB2312" w:cs="宋体"/>
          <w:color w:val="000000" w:themeColor="text1"/>
          <w:kern w:val="0"/>
          <w:sz w:val="32"/>
          <w:szCs w:val="32"/>
          <w14:textFill>
            <w14:solidFill>
              <w14:schemeClr w14:val="tx1"/>
            </w14:solidFill>
          </w14:textFill>
        </w:rPr>
        <w:t>按《国家学校体育卫生条件试行基本标准》等相关学校建设标准和技术规范要求，不断加大学校体育设施建设力度。目前，现有</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田径场</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280块，</w:t>
      </w:r>
      <w:r>
        <w:rPr>
          <w:rFonts w:hint="eastAsia" w:ascii="仿宋_GB2312" w:hAnsi="微软雅黑" w:eastAsia="仿宋_GB2312" w:cs="宋体"/>
          <w:color w:val="000000" w:themeColor="text1"/>
          <w:kern w:val="0"/>
          <w:sz w:val="32"/>
          <w:szCs w:val="32"/>
          <w14:textFill>
            <w14:solidFill>
              <w14:schemeClr w14:val="tx1"/>
            </w14:solidFill>
          </w14:textFill>
        </w:rPr>
        <w:t>篮球场</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235</w:t>
      </w:r>
      <w:r>
        <w:rPr>
          <w:rFonts w:hint="eastAsia" w:ascii="仿宋_GB2312" w:hAnsi="微软雅黑" w:eastAsia="仿宋_GB2312" w:cs="宋体"/>
          <w:color w:val="000000" w:themeColor="text1"/>
          <w:kern w:val="0"/>
          <w:sz w:val="32"/>
          <w:szCs w:val="32"/>
          <w14:textFill>
            <w14:solidFill>
              <w14:schemeClr w14:val="tx1"/>
            </w14:solidFill>
          </w14:textFill>
        </w:rPr>
        <w:t>块，排球场</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41</w:t>
      </w:r>
      <w:r>
        <w:rPr>
          <w:rFonts w:hint="eastAsia" w:ascii="仿宋_GB2312" w:hAnsi="微软雅黑" w:eastAsia="仿宋_GB2312" w:cs="宋体"/>
          <w:color w:val="000000" w:themeColor="text1"/>
          <w:kern w:val="0"/>
          <w:sz w:val="32"/>
          <w:szCs w:val="32"/>
          <w14:textFill>
            <w14:solidFill>
              <w14:schemeClr w14:val="tx1"/>
            </w14:solidFill>
          </w14:textFill>
        </w:rPr>
        <w:t>块，</w:t>
      </w:r>
      <w:r>
        <w:rPr>
          <w:rFonts w:hint="eastAsia" w:ascii="仿宋_GB2312" w:hAnsi="微软雅黑" w:eastAsia="仿宋_GB2312" w:cs="宋体"/>
          <w:color w:val="000000" w:themeColor="text1"/>
          <w:kern w:val="0"/>
          <w:sz w:val="32"/>
          <w:szCs w:val="32"/>
          <w:lang w:eastAsia="zh-CN"/>
          <w14:textFill>
            <w14:solidFill>
              <w14:schemeClr w14:val="tx1"/>
            </w14:solidFill>
          </w14:textFill>
        </w:rPr>
        <w:t>足球场</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62个；</w:t>
      </w:r>
      <w:r>
        <w:rPr>
          <w:rFonts w:hint="eastAsia" w:ascii="仿宋_GB2312" w:hAnsi="微软雅黑" w:eastAsia="仿宋_GB2312" w:cs="宋体"/>
          <w:color w:val="000000" w:themeColor="text1"/>
          <w:kern w:val="0"/>
          <w:sz w:val="32"/>
          <w:szCs w:val="32"/>
          <w14:textFill>
            <w14:solidFill>
              <w14:schemeClr w14:val="tx1"/>
            </w14:solidFill>
          </w14:textFill>
        </w:rPr>
        <w:t>体育馆</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10</w:t>
      </w:r>
      <w:r>
        <w:rPr>
          <w:rFonts w:hint="eastAsia" w:ascii="仿宋_GB2312" w:hAnsi="微软雅黑" w:eastAsia="仿宋_GB2312" w:cs="宋体"/>
          <w:color w:val="000000" w:themeColor="text1"/>
          <w:kern w:val="0"/>
          <w:sz w:val="32"/>
          <w:szCs w:val="32"/>
          <w14:textFill>
            <w14:solidFill>
              <w14:schemeClr w14:val="tx1"/>
            </w14:solidFill>
          </w14:textFill>
        </w:rPr>
        <w:t>个，游泳池</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个，都配备了标准的5人制或七人制足球场。同时，各学校结合自身体育传统项目的开展，专门建设了适合学生训练的场地。20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23</w:t>
      </w:r>
      <w:r>
        <w:rPr>
          <w:rFonts w:hint="eastAsia" w:ascii="仿宋_GB2312" w:hAnsi="微软雅黑" w:eastAsia="仿宋_GB2312" w:cs="宋体"/>
          <w:color w:val="000000" w:themeColor="text1"/>
          <w:kern w:val="0"/>
          <w:sz w:val="32"/>
          <w:szCs w:val="32"/>
          <w14:textFill>
            <w14:solidFill>
              <w14:schemeClr w14:val="tx1"/>
            </w14:solidFill>
          </w14:textFill>
        </w:rPr>
        <w:t>年，各学校对体育工作日常经费的投入达</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82.2199</w:t>
      </w:r>
      <w:r>
        <w:rPr>
          <w:rFonts w:hint="eastAsia" w:ascii="仿宋_GB2312" w:hAnsi="微软雅黑" w:eastAsia="仿宋_GB2312" w:cs="宋体"/>
          <w:color w:val="000000" w:themeColor="text1"/>
          <w:kern w:val="0"/>
          <w:sz w:val="32"/>
          <w:szCs w:val="32"/>
          <w14:textFill>
            <w14:solidFill>
              <w14:schemeClr w14:val="tx1"/>
            </w14:solidFill>
          </w14:textFill>
        </w:rPr>
        <w:t>万元，体育专用器材经费支出达</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150.4865</w:t>
      </w:r>
      <w:r>
        <w:rPr>
          <w:rFonts w:hint="eastAsia" w:ascii="仿宋_GB2312" w:hAnsi="微软雅黑" w:eastAsia="仿宋_GB2312" w:cs="宋体"/>
          <w:color w:val="000000" w:themeColor="text1"/>
          <w:kern w:val="0"/>
          <w:sz w:val="32"/>
          <w:szCs w:val="32"/>
          <w14:textFill>
            <w14:solidFill>
              <w14:schemeClr w14:val="tx1"/>
            </w14:solidFill>
          </w14:textFill>
        </w:rPr>
        <w:t>万元，体育场地经费支出达</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538.5927</w:t>
      </w:r>
      <w:r>
        <w:rPr>
          <w:rFonts w:hint="eastAsia" w:ascii="仿宋_GB2312" w:hAnsi="微软雅黑" w:eastAsia="仿宋_GB2312" w:cs="宋体"/>
          <w:color w:val="000000" w:themeColor="text1"/>
          <w:kern w:val="0"/>
          <w:sz w:val="32"/>
          <w:szCs w:val="32"/>
          <w14:textFill>
            <w14:solidFill>
              <w14:schemeClr w14:val="tx1"/>
            </w14:solidFill>
          </w14:textFill>
        </w:rPr>
        <w:t>万元，全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市</w:t>
      </w:r>
      <w:r>
        <w:rPr>
          <w:rFonts w:hint="eastAsia" w:ascii="仿宋_GB2312" w:hAnsi="微软雅黑" w:eastAsia="仿宋_GB2312" w:cs="宋体"/>
          <w:color w:val="000000" w:themeColor="text1"/>
          <w:kern w:val="0"/>
          <w:sz w:val="32"/>
          <w:szCs w:val="32"/>
          <w14:textFill>
            <w14:solidFill>
              <w14:schemeClr w14:val="tx1"/>
            </w14:solidFill>
          </w14:textFill>
        </w:rPr>
        <w:t>体育工作总投入达</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771.2991</w:t>
      </w:r>
      <w:r>
        <w:rPr>
          <w:rFonts w:hint="eastAsia" w:ascii="仿宋_GB2312" w:hAnsi="微软雅黑" w:eastAsia="仿宋_GB2312" w:cs="宋体"/>
          <w:color w:val="000000" w:themeColor="text1"/>
          <w:kern w:val="0"/>
          <w:sz w:val="32"/>
          <w:szCs w:val="32"/>
          <w14:textFill>
            <w14:solidFill>
              <w14:schemeClr w14:val="tx1"/>
            </w14:solidFill>
          </w14:textFill>
        </w:rPr>
        <w:t>万元。</w:t>
      </w:r>
    </w:p>
    <w:p>
      <w:pPr>
        <w:widowControl/>
        <w:spacing w:line="441" w:lineRule="atLeast"/>
        <w:ind w:firstLine="645"/>
        <w:jc w:val="left"/>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五</w:t>
      </w:r>
      <w:r>
        <w:rPr>
          <w:rFonts w:hint="eastAsia" w:ascii="黑体" w:hAnsi="黑体" w:eastAsia="黑体" w:cs="黑体"/>
          <w:b w:val="0"/>
          <w:bCs w:val="0"/>
          <w:color w:val="343434"/>
          <w:kern w:val="0"/>
          <w:sz w:val="32"/>
          <w:szCs w:val="32"/>
          <w:lang w:eastAsia="zh-CN"/>
        </w:rPr>
        <w:t>、</w:t>
      </w:r>
      <w:r>
        <w:rPr>
          <w:rFonts w:hint="eastAsia" w:ascii="黑体" w:hAnsi="黑体" w:eastAsia="黑体" w:cs="黑体"/>
          <w:b w:val="0"/>
          <w:bCs w:val="0"/>
          <w:color w:val="343434"/>
          <w:kern w:val="0"/>
          <w:sz w:val="32"/>
          <w:szCs w:val="32"/>
        </w:rPr>
        <w:t>严格执行国家课程计划</w:t>
      </w:r>
    </w:p>
    <w:p>
      <w:pPr>
        <w:widowControl/>
        <w:spacing w:line="441" w:lineRule="atLeast"/>
        <w:ind w:firstLine="645"/>
        <w:jc w:val="left"/>
        <w:rPr>
          <w:rFonts w:hint="eastAsia" w:ascii="微软雅黑" w:hAnsi="微软雅黑" w:eastAsia="微软雅黑" w:cs="宋体"/>
          <w:color w:val="343434"/>
          <w:kern w:val="0"/>
          <w:sz w:val="24"/>
          <w:szCs w:val="24"/>
        </w:rPr>
      </w:pPr>
      <w:r>
        <w:rPr>
          <w:rFonts w:hint="eastAsia" w:ascii="仿宋_GB2312" w:hAnsi="微软雅黑" w:eastAsia="仿宋_GB2312" w:cs="宋体"/>
          <w:color w:val="343434"/>
          <w:kern w:val="0"/>
          <w:sz w:val="32"/>
          <w:szCs w:val="32"/>
        </w:rPr>
        <w:t>按照国家体育课程标准，开齐开足开好学校体育课程，严格按照国家关于九年义务教育中小学体育健康的标准制定教学计划，每周各班开设体育课小学1-2年级4节，小学3-6年级和初中3节，高中2节。确保学校体育课“不让、不挪、不占、不挤”。要求“节节有教案，案案有内容，案案有方法，案案有反馈”，确保了体育教学的质量。每学期，</w:t>
      </w:r>
      <w:r>
        <w:rPr>
          <w:rFonts w:hint="eastAsia" w:ascii="仿宋_GB2312" w:hAnsi="微软雅黑" w:eastAsia="仿宋_GB2312" w:cs="宋体"/>
          <w:color w:val="343434"/>
          <w:kern w:val="0"/>
          <w:sz w:val="32"/>
          <w:szCs w:val="32"/>
          <w:lang w:eastAsia="zh-CN"/>
        </w:rPr>
        <w:t>市</w:t>
      </w:r>
      <w:r>
        <w:rPr>
          <w:rFonts w:hint="eastAsia" w:ascii="仿宋_GB2312" w:hAnsi="微软雅黑" w:eastAsia="仿宋_GB2312" w:cs="宋体"/>
          <w:color w:val="343434"/>
          <w:kern w:val="0"/>
          <w:sz w:val="32"/>
          <w:szCs w:val="32"/>
        </w:rPr>
        <w:t>教育局要求各学校上报总课程表以及</w:t>
      </w:r>
      <w:r>
        <w:rPr>
          <w:rFonts w:hint="eastAsia" w:ascii="仿宋_GB2312" w:hAnsi="微软雅黑" w:eastAsia="仿宋_GB2312" w:cs="宋体"/>
          <w:color w:val="343434"/>
          <w:kern w:val="0"/>
          <w:sz w:val="32"/>
          <w:szCs w:val="32"/>
          <w:lang w:eastAsia="zh-CN"/>
        </w:rPr>
        <w:t>大课间活动方案</w:t>
      </w:r>
      <w:r>
        <w:rPr>
          <w:rFonts w:hint="eastAsia" w:ascii="仿宋_GB2312" w:hAnsi="微软雅黑" w:eastAsia="仿宋_GB2312" w:cs="宋体"/>
          <w:color w:val="343434"/>
          <w:kern w:val="0"/>
          <w:sz w:val="32"/>
          <w:szCs w:val="32"/>
        </w:rPr>
        <w:t>，并定期到各校抽查有无挤占挪用体育课及</w:t>
      </w:r>
      <w:r>
        <w:rPr>
          <w:rFonts w:hint="eastAsia" w:ascii="仿宋_GB2312" w:hAnsi="微软雅黑" w:eastAsia="仿宋_GB2312" w:cs="宋体"/>
          <w:color w:val="343434"/>
          <w:kern w:val="0"/>
          <w:sz w:val="32"/>
          <w:szCs w:val="32"/>
          <w:lang w:eastAsia="zh-CN"/>
        </w:rPr>
        <w:t>每天</w:t>
      </w:r>
      <w:r>
        <w:rPr>
          <w:rFonts w:hint="eastAsia" w:ascii="仿宋_GB2312" w:hAnsi="微软雅黑" w:eastAsia="仿宋_GB2312" w:cs="宋体"/>
          <w:color w:val="343434"/>
          <w:kern w:val="0"/>
          <w:sz w:val="32"/>
          <w:szCs w:val="32"/>
        </w:rPr>
        <w:t>一小时</w:t>
      </w:r>
      <w:r>
        <w:rPr>
          <w:rFonts w:hint="eastAsia" w:ascii="仿宋_GB2312" w:hAnsi="微软雅黑" w:eastAsia="仿宋_GB2312" w:cs="宋体"/>
          <w:color w:val="343434"/>
          <w:kern w:val="0"/>
          <w:sz w:val="32"/>
          <w:szCs w:val="32"/>
          <w:lang w:eastAsia="zh-CN"/>
        </w:rPr>
        <w:t>校园体育活动</w:t>
      </w:r>
      <w:r>
        <w:rPr>
          <w:rFonts w:hint="eastAsia" w:ascii="仿宋_GB2312" w:hAnsi="微软雅黑" w:eastAsia="仿宋_GB2312" w:cs="宋体"/>
          <w:color w:val="343434"/>
          <w:kern w:val="0"/>
          <w:sz w:val="32"/>
          <w:szCs w:val="32"/>
        </w:rPr>
        <w:t>等情况，将检查情况纳入年终督导评估。各学校大课间操时段除做广播体操外，还开展长跑、一分钟跳绳、素质练习等训练内容。</w:t>
      </w:r>
    </w:p>
    <w:p>
      <w:pPr>
        <w:widowControl/>
        <w:spacing w:line="441" w:lineRule="atLeast"/>
        <w:ind w:firstLine="645"/>
        <w:jc w:val="left"/>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六</w:t>
      </w:r>
      <w:r>
        <w:rPr>
          <w:rFonts w:hint="eastAsia" w:ascii="黑体" w:hAnsi="黑体" w:eastAsia="黑体" w:cs="黑体"/>
          <w:b w:val="0"/>
          <w:bCs w:val="0"/>
          <w:color w:val="343434"/>
          <w:kern w:val="0"/>
          <w:sz w:val="32"/>
          <w:szCs w:val="32"/>
          <w:lang w:eastAsia="zh-CN"/>
        </w:rPr>
        <w:t>、每天一小时校园体育活动</w:t>
      </w:r>
      <w:r>
        <w:rPr>
          <w:rFonts w:hint="eastAsia" w:ascii="黑体" w:hAnsi="黑体" w:eastAsia="黑体" w:cs="黑体"/>
          <w:b w:val="0"/>
          <w:bCs w:val="0"/>
          <w:color w:val="343434"/>
          <w:kern w:val="0"/>
          <w:sz w:val="32"/>
          <w:szCs w:val="32"/>
        </w:rPr>
        <w:t>丰富多彩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微软雅黑" w:hAnsi="微软雅黑" w:eastAsia="微软雅黑" w:cs="宋体"/>
          <w:color w:val="343434"/>
          <w:kern w:val="0"/>
          <w:sz w:val="24"/>
          <w:szCs w:val="24"/>
        </w:rPr>
      </w:pPr>
      <w:r>
        <w:rPr>
          <w:rFonts w:hint="eastAsia" w:ascii="仿宋_GB2312" w:hAnsi="微软雅黑" w:eastAsia="仿宋_GB2312" w:cs="宋体"/>
          <w:color w:val="000000" w:themeColor="text1"/>
          <w:kern w:val="0"/>
          <w:sz w:val="32"/>
          <w:szCs w:val="32"/>
          <w14:textFill>
            <w14:solidFill>
              <w14:schemeClr w14:val="tx1"/>
            </w14:solidFill>
          </w14:textFill>
        </w:rPr>
        <w:t>扎实推进</w:t>
      </w:r>
      <w:r>
        <w:rPr>
          <w:rFonts w:hint="eastAsia" w:ascii="仿宋_GB2312" w:hAnsi="微软雅黑" w:eastAsia="仿宋_GB2312" w:cs="宋体"/>
          <w:color w:val="000000" w:themeColor="text1"/>
          <w:kern w:val="0"/>
          <w:sz w:val="32"/>
          <w:szCs w:val="32"/>
          <w:lang w:eastAsia="zh-CN"/>
          <w14:textFill>
            <w14:solidFill>
              <w14:schemeClr w14:val="tx1"/>
            </w14:solidFill>
          </w14:textFill>
        </w:rPr>
        <w:t>每天一小时校园体育活动</w:t>
      </w:r>
      <w:r>
        <w:rPr>
          <w:rFonts w:hint="eastAsia" w:ascii="仿宋_GB2312" w:hAnsi="微软雅黑" w:eastAsia="仿宋_GB2312" w:cs="宋体"/>
          <w:color w:val="000000" w:themeColor="text1"/>
          <w:kern w:val="0"/>
          <w:sz w:val="32"/>
          <w:szCs w:val="32"/>
          <w14:textFill>
            <w14:solidFill>
              <w14:schemeClr w14:val="tx1"/>
            </w14:solidFill>
          </w14:textFill>
        </w:rPr>
        <w:t>和体育节活动。</w:t>
      </w:r>
      <w:r>
        <w:rPr>
          <w:rFonts w:hint="eastAsia" w:ascii="仿宋_GB2312" w:hAnsi="微软雅黑" w:eastAsia="仿宋_GB2312" w:cs="宋体"/>
          <w:color w:val="343434"/>
          <w:kern w:val="0"/>
          <w:sz w:val="32"/>
          <w:szCs w:val="32"/>
        </w:rPr>
        <w:t>今年，各学校充分发挥体育教师的智慧和技能特长，</w:t>
      </w:r>
      <w:r>
        <w:rPr>
          <w:rFonts w:hint="eastAsia" w:ascii="仿宋_GB2312" w:hAnsi="微软雅黑" w:eastAsia="仿宋_GB2312" w:cs="宋体"/>
          <w:color w:val="343434"/>
          <w:kern w:val="0"/>
          <w:sz w:val="32"/>
          <w:szCs w:val="32"/>
          <w:lang w:eastAsia="zh-CN"/>
        </w:rPr>
        <w:t>各学校每天上、下午大课间共计一小时，</w:t>
      </w:r>
      <w:r>
        <w:rPr>
          <w:rFonts w:hint="eastAsia" w:ascii="仿宋_GB2312" w:hAnsi="微软雅黑" w:eastAsia="仿宋_GB2312" w:cs="宋体"/>
          <w:color w:val="343434"/>
          <w:kern w:val="0"/>
          <w:sz w:val="32"/>
          <w:szCs w:val="32"/>
        </w:rPr>
        <w:t>对大课间活动进行创新，</w:t>
      </w:r>
      <w:r>
        <w:rPr>
          <w:rFonts w:hint="eastAsia" w:ascii="仿宋_GB2312" w:hAnsi="微软雅黑" w:eastAsia="仿宋_GB2312" w:cs="宋体"/>
          <w:color w:val="343434"/>
          <w:kern w:val="0"/>
          <w:sz w:val="32"/>
          <w:szCs w:val="32"/>
          <w:lang w:eastAsia="zh-CN"/>
        </w:rPr>
        <w:t>设计</w:t>
      </w:r>
      <w:r>
        <w:rPr>
          <w:rFonts w:hint="eastAsia" w:ascii="仿宋_GB2312" w:hAnsi="微软雅黑" w:eastAsia="仿宋_GB2312" w:cs="宋体"/>
          <w:color w:val="343434"/>
          <w:kern w:val="0"/>
          <w:sz w:val="32"/>
          <w:szCs w:val="32"/>
        </w:rPr>
        <w:t>出各具特色的大课间活动。</w:t>
      </w:r>
      <w:r>
        <w:rPr>
          <w:rFonts w:hint="eastAsia" w:ascii="仿宋_GB2312" w:hAnsi="微软雅黑" w:eastAsia="仿宋_GB2312" w:cs="宋体"/>
          <w:color w:val="000000" w:themeColor="text1"/>
          <w:kern w:val="0"/>
          <w:sz w:val="32"/>
          <w:szCs w:val="32"/>
          <w14:textFill>
            <w14:solidFill>
              <w14:schemeClr w14:val="tx1"/>
            </w14:solidFill>
          </w14:textFill>
        </w:rPr>
        <w:t>努力做好</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各种</w:t>
      </w:r>
      <w:r>
        <w:rPr>
          <w:rFonts w:hint="eastAsia" w:ascii="仿宋_GB2312" w:hAnsi="微软雅黑" w:eastAsia="仿宋_GB2312" w:cs="宋体"/>
          <w:color w:val="000000" w:themeColor="text1"/>
          <w:kern w:val="0"/>
          <w:sz w:val="32"/>
          <w:szCs w:val="32"/>
          <w14:textFill>
            <w14:solidFill>
              <w14:schemeClr w14:val="tx1"/>
            </w14:solidFill>
          </w14:textFill>
        </w:rPr>
        <w:t>活动在中小学校的普及开展，各学校开展了全校综合性体育竞赛活动和以班级或年级体育趣味展示活动，全校师生全员参与，充分激发、调动了学生的参与热情。</w:t>
      </w:r>
      <w:r>
        <w:rPr>
          <w:rFonts w:hint="eastAsia" w:ascii="仿宋_GB2312" w:hAnsi="微软雅黑" w:eastAsia="仿宋_GB2312" w:cs="宋体"/>
          <w:color w:val="343434"/>
          <w:kern w:val="0"/>
          <w:sz w:val="32"/>
          <w:szCs w:val="32"/>
        </w:rPr>
        <w:t>通过开展全</w:t>
      </w:r>
      <w:r>
        <w:rPr>
          <w:rFonts w:hint="eastAsia" w:ascii="仿宋_GB2312" w:hAnsi="微软雅黑" w:eastAsia="仿宋_GB2312" w:cs="宋体"/>
          <w:color w:val="343434"/>
          <w:kern w:val="0"/>
          <w:sz w:val="32"/>
          <w:szCs w:val="32"/>
          <w:lang w:eastAsia="zh-CN"/>
        </w:rPr>
        <w:t>市</w:t>
      </w:r>
      <w:r>
        <w:rPr>
          <w:rFonts w:hint="eastAsia" w:ascii="仿宋_GB2312" w:hAnsi="微软雅黑" w:eastAsia="仿宋_GB2312" w:cs="宋体"/>
          <w:color w:val="343434"/>
          <w:kern w:val="0"/>
          <w:sz w:val="32"/>
          <w:szCs w:val="32"/>
        </w:rPr>
        <w:t>大课间</w:t>
      </w:r>
      <w:r>
        <w:rPr>
          <w:rFonts w:hint="eastAsia" w:ascii="仿宋_GB2312" w:hAnsi="微软雅黑" w:eastAsia="仿宋_GB2312" w:cs="宋体"/>
          <w:color w:val="343434"/>
          <w:kern w:val="0"/>
          <w:sz w:val="32"/>
          <w:szCs w:val="32"/>
          <w:lang w:eastAsia="zh-CN"/>
        </w:rPr>
        <w:t>评比</w:t>
      </w:r>
      <w:r>
        <w:rPr>
          <w:rFonts w:hint="eastAsia" w:ascii="仿宋_GB2312" w:hAnsi="微软雅黑" w:eastAsia="仿宋_GB2312" w:cs="宋体"/>
          <w:color w:val="343434"/>
          <w:kern w:val="0"/>
          <w:sz w:val="32"/>
          <w:szCs w:val="32"/>
        </w:rPr>
        <w:t>活动，各学校都对传统的课间操进行了全面改革，既增强了广大学生的参与意识，又赋予</w:t>
      </w:r>
      <w:r>
        <w:rPr>
          <w:rFonts w:hint="eastAsia" w:ascii="仿宋_GB2312" w:hAnsi="微软雅黑" w:eastAsia="仿宋_GB2312" w:cs="宋体"/>
          <w:color w:val="343434"/>
          <w:kern w:val="0"/>
          <w:sz w:val="32"/>
          <w:szCs w:val="32"/>
          <w:lang w:eastAsia="zh-CN"/>
        </w:rPr>
        <w:t>大</w:t>
      </w:r>
      <w:r>
        <w:rPr>
          <w:rFonts w:hint="eastAsia" w:ascii="仿宋_GB2312" w:hAnsi="微软雅黑" w:eastAsia="仿宋_GB2312" w:cs="宋体"/>
          <w:color w:val="343434"/>
          <w:kern w:val="0"/>
          <w:sz w:val="32"/>
          <w:szCs w:val="32"/>
        </w:rPr>
        <w:t>课间新的生机与活力。</w:t>
      </w:r>
    </w:p>
    <w:p>
      <w:pPr>
        <w:widowControl/>
        <w:spacing w:line="441" w:lineRule="atLeast"/>
        <w:ind w:firstLine="645"/>
        <w:jc w:val="left"/>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七</w:t>
      </w:r>
      <w:r>
        <w:rPr>
          <w:rFonts w:hint="eastAsia" w:ascii="黑体" w:hAnsi="黑体" w:eastAsia="黑体" w:cs="黑体"/>
          <w:b w:val="0"/>
          <w:bCs w:val="0"/>
          <w:color w:val="343434"/>
          <w:kern w:val="0"/>
          <w:sz w:val="32"/>
          <w:szCs w:val="32"/>
          <w:lang w:eastAsia="zh-CN"/>
        </w:rPr>
        <w:t>、</w:t>
      </w:r>
      <w:r>
        <w:rPr>
          <w:rFonts w:hint="eastAsia" w:ascii="黑体" w:hAnsi="黑体" w:eastAsia="黑体" w:cs="黑体"/>
          <w:b w:val="0"/>
          <w:bCs w:val="0"/>
          <w:color w:val="343434"/>
          <w:kern w:val="0"/>
          <w:sz w:val="32"/>
          <w:szCs w:val="32"/>
        </w:rPr>
        <w:t>体质健康工作开展情况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343434"/>
          <w:kern w:val="0"/>
          <w:sz w:val="32"/>
          <w:szCs w:val="32"/>
        </w:rPr>
      </w:pPr>
      <w:r>
        <w:rPr>
          <w:rFonts w:hint="eastAsia" w:ascii="仿宋_GB2312" w:hAnsi="微软雅黑" w:eastAsia="仿宋_GB2312" w:cs="宋体"/>
          <w:color w:val="343434"/>
          <w:kern w:val="0"/>
          <w:sz w:val="32"/>
          <w:szCs w:val="32"/>
          <w:lang w:val="en-US" w:eastAsia="zh-CN"/>
        </w:rPr>
        <w:t>11</w:t>
      </w:r>
      <w:r>
        <w:rPr>
          <w:rFonts w:hint="eastAsia" w:ascii="仿宋_GB2312" w:hAnsi="微软雅黑" w:eastAsia="仿宋_GB2312" w:cs="宋体"/>
          <w:color w:val="343434"/>
          <w:kern w:val="0"/>
          <w:sz w:val="32"/>
          <w:szCs w:val="32"/>
        </w:rPr>
        <w:t>月</w:t>
      </w:r>
      <w:r>
        <w:rPr>
          <w:rFonts w:hint="eastAsia" w:ascii="仿宋_GB2312" w:hAnsi="微软雅黑" w:eastAsia="仿宋_GB2312" w:cs="宋体"/>
          <w:color w:val="343434"/>
          <w:kern w:val="0"/>
          <w:sz w:val="32"/>
          <w:szCs w:val="32"/>
          <w:lang w:eastAsia="zh-CN"/>
        </w:rPr>
        <w:t>完成了</w:t>
      </w:r>
      <w:r>
        <w:rPr>
          <w:rFonts w:hint="eastAsia" w:ascii="仿宋_GB2312" w:hAnsi="微软雅黑" w:eastAsia="仿宋_GB2312" w:cs="宋体"/>
          <w:color w:val="343434"/>
          <w:kern w:val="0"/>
          <w:sz w:val="32"/>
          <w:szCs w:val="32"/>
          <w:lang w:val="en-US" w:eastAsia="zh-CN"/>
        </w:rPr>
        <w:t>2023年</w:t>
      </w:r>
      <w:r>
        <w:rPr>
          <w:rFonts w:hint="eastAsia" w:ascii="仿宋_GB2312" w:hAnsi="微软雅黑" w:eastAsia="仿宋_GB2312" w:cs="宋体"/>
          <w:color w:val="343434"/>
          <w:kern w:val="0"/>
          <w:sz w:val="32"/>
          <w:szCs w:val="32"/>
        </w:rPr>
        <w:t>学生体质健康标准测试和数据上传工作。我市中小学和职业学校共计</w:t>
      </w:r>
      <w:r>
        <w:rPr>
          <w:rFonts w:hint="eastAsia" w:ascii="仿宋_GB2312" w:hAnsi="微软雅黑" w:eastAsia="仿宋_GB2312" w:cs="宋体"/>
          <w:color w:val="343434"/>
          <w:kern w:val="0"/>
          <w:sz w:val="32"/>
          <w:szCs w:val="32"/>
          <w:lang w:val="en-US" w:eastAsia="zh-CN"/>
        </w:rPr>
        <w:t>86</w:t>
      </w:r>
      <w:r>
        <w:rPr>
          <w:rFonts w:hint="eastAsia" w:ascii="仿宋_GB2312" w:hAnsi="微软雅黑" w:eastAsia="仿宋_GB2312" w:cs="宋体"/>
          <w:color w:val="343434"/>
          <w:kern w:val="0"/>
          <w:sz w:val="32"/>
          <w:szCs w:val="32"/>
        </w:rPr>
        <w:t>所，上报率为100 %。20</w:t>
      </w:r>
      <w:r>
        <w:rPr>
          <w:rFonts w:hint="eastAsia" w:ascii="仿宋_GB2312" w:hAnsi="微软雅黑" w:eastAsia="仿宋_GB2312" w:cs="宋体"/>
          <w:color w:val="343434"/>
          <w:kern w:val="0"/>
          <w:sz w:val="32"/>
          <w:szCs w:val="32"/>
          <w:lang w:val="en-US" w:eastAsia="zh-CN"/>
        </w:rPr>
        <w:t>23</w:t>
      </w:r>
      <w:r>
        <w:rPr>
          <w:rFonts w:hint="eastAsia" w:ascii="仿宋_GB2312" w:hAnsi="微软雅黑" w:eastAsia="仿宋_GB2312" w:cs="宋体"/>
          <w:color w:val="343434"/>
          <w:kern w:val="0"/>
          <w:sz w:val="32"/>
          <w:szCs w:val="32"/>
        </w:rPr>
        <w:t>年中小学和职业学校人数共计</w:t>
      </w:r>
      <w:r>
        <w:rPr>
          <w:rFonts w:hint="eastAsia" w:ascii="仿宋_GB2312" w:hAnsi="微软雅黑" w:eastAsia="仿宋_GB2312" w:cs="宋体"/>
          <w:color w:val="343434"/>
          <w:kern w:val="0"/>
          <w:sz w:val="32"/>
          <w:szCs w:val="32"/>
          <w:lang w:val="en-US" w:eastAsia="zh-CN"/>
        </w:rPr>
        <w:t>109625</w:t>
      </w:r>
      <w:r>
        <w:rPr>
          <w:rFonts w:hint="eastAsia" w:ascii="仿宋_GB2312" w:hAnsi="微软雅黑" w:eastAsia="仿宋_GB2312" w:cs="宋体"/>
          <w:color w:val="343434"/>
          <w:kern w:val="0"/>
          <w:sz w:val="32"/>
          <w:szCs w:val="32"/>
        </w:rPr>
        <w:t>人，其中小学生数是</w:t>
      </w:r>
      <w:r>
        <w:rPr>
          <w:rFonts w:hint="eastAsia" w:ascii="仿宋_GB2312" w:hAnsi="微软雅黑" w:eastAsia="仿宋_GB2312" w:cs="宋体"/>
          <w:color w:val="343434"/>
          <w:kern w:val="0"/>
          <w:sz w:val="32"/>
          <w:szCs w:val="32"/>
          <w:lang w:val="en-US" w:eastAsia="zh-CN"/>
        </w:rPr>
        <w:t>62106</w:t>
      </w:r>
      <w:r>
        <w:rPr>
          <w:rFonts w:hint="eastAsia" w:ascii="仿宋_GB2312" w:hAnsi="微软雅黑" w:eastAsia="仿宋_GB2312" w:cs="宋体"/>
          <w:color w:val="343434"/>
          <w:kern w:val="0"/>
          <w:sz w:val="32"/>
          <w:szCs w:val="32"/>
        </w:rPr>
        <w:t>人，初中生数是</w:t>
      </w:r>
      <w:r>
        <w:rPr>
          <w:rFonts w:hint="eastAsia" w:ascii="仿宋_GB2312" w:hAnsi="微软雅黑" w:eastAsia="仿宋_GB2312" w:cs="宋体"/>
          <w:color w:val="343434"/>
          <w:kern w:val="0"/>
          <w:sz w:val="32"/>
          <w:szCs w:val="32"/>
          <w:lang w:val="en-US" w:eastAsia="zh-CN"/>
        </w:rPr>
        <w:t>23480</w:t>
      </w:r>
      <w:r>
        <w:rPr>
          <w:rFonts w:hint="eastAsia" w:ascii="仿宋_GB2312" w:hAnsi="微软雅黑" w:eastAsia="仿宋_GB2312" w:cs="宋体"/>
          <w:color w:val="343434"/>
          <w:kern w:val="0"/>
          <w:sz w:val="32"/>
          <w:szCs w:val="32"/>
        </w:rPr>
        <w:t>人，高中生数是</w:t>
      </w:r>
      <w:r>
        <w:rPr>
          <w:rFonts w:hint="eastAsia" w:ascii="仿宋_GB2312" w:hAnsi="微软雅黑" w:eastAsia="仿宋_GB2312" w:cs="宋体"/>
          <w:color w:val="343434"/>
          <w:kern w:val="0"/>
          <w:sz w:val="32"/>
          <w:szCs w:val="32"/>
          <w:lang w:val="en-US" w:eastAsia="zh-CN"/>
        </w:rPr>
        <w:t>24039</w:t>
      </w:r>
      <w:r>
        <w:rPr>
          <w:rFonts w:hint="eastAsia" w:ascii="仿宋_GB2312" w:hAnsi="微软雅黑" w:eastAsia="仿宋_GB2312" w:cs="宋体"/>
          <w:color w:val="343434"/>
          <w:kern w:val="0"/>
          <w:sz w:val="32"/>
          <w:szCs w:val="32"/>
        </w:rPr>
        <w:t>人。</w:t>
      </w:r>
    </w:p>
    <w:p>
      <w:pPr>
        <w:keepNext w:val="0"/>
        <w:keepLines w:val="0"/>
        <w:pageBreakBefore w:val="0"/>
        <w:widowControl/>
        <w:kinsoku/>
        <w:wordWrap/>
        <w:overflowPunct/>
        <w:topLinePunct w:val="0"/>
        <w:autoSpaceDE/>
        <w:autoSpaceDN/>
        <w:bidi w:val="0"/>
        <w:adjustRightInd/>
        <w:snapToGrid/>
        <w:spacing w:line="441" w:lineRule="atLeast"/>
        <w:ind w:left="0" w:leftChars="0" w:right="0" w:rightChars="0" w:firstLine="640" w:firstLineChars="200"/>
        <w:jc w:val="left"/>
        <w:textAlignment w:val="auto"/>
        <w:outlineLvl w:val="9"/>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八</w:t>
      </w:r>
      <w:r>
        <w:rPr>
          <w:rFonts w:hint="eastAsia" w:ascii="黑体" w:hAnsi="黑体" w:eastAsia="黑体" w:cs="黑体"/>
          <w:b w:val="0"/>
          <w:bCs w:val="0"/>
          <w:color w:val="343434"/>
          <w:kern w:val="0"/>
          <w:sz w:val="32"/>
          <w:szCs w:val="32"/>
          <w:lang w:eastAsia="zh-CN"/>
        </w:rPr>
        <w:t>、</w:t>
      </w:r>
      <w:r>
        <w:rPr>
          <w:rFonts w:hint="eastAsia" w:ascii="黑体" w:hAnsi="黑体" w:eastAsia="黑体" w:cs="黑体"/>
          <w:b w:val="0"/>
          <w:bCs w:val="0"/>
          <w:color w:val="343434"/>
          <w:kern w:val="0"/>
          <w:sz w:val="32"/>
          <w:szCs w:val="32"/>
        </w:rPr>
        <w:t>学校体育工作自评情况</w:t>
      </w:r>
    </w:p>
    <w:p>
      <w:pPr>
        <w:keepNext w:val="0"/>
        <w:keepLines w:val="0"/>
        <w:pageBreakBefore w:val="0"/>
        <w:widowControl/>
        <w:kinsoku/>
        <w:wordWrap/>
        <w:overflowPunct/>
        <w:topLinePunct w:val="0"/>
        <w:autoSpaceDE/>
        <w:autoSpaceDN/>
        <w:bidi w:val="0"/>
        <w:adjustRightInd/>
        <w:snapToGrid/>
        <w:spacing w:line="441" w:lineRule="atLeast"/>
        <w:ind w:left="0" w:leftChars="0" w:right="0" w:rightChars="0" w:firstLine="640" w:firstLineChars="200"/>
        <w:jc w:val="left"/>
        <w:textAlignment w:val="auto"/>
        <w:outlineLvl w:val="9"/>
        <w:rPr>
          <w:rFonts w:hint="eastAsia" w:ascii="微软雅黑" w:hAnsi="微软雅黑" w:eastAsia="微软雅黑" w:cs="宋体"/>
          <w:color w:val="343434"/>
          <w:kern w:val="0"/>
          <w:sz w:val="24"/>
          <w:szCs w:val="24"/>
        </w:rPr>
      </w:pPr>
      <w:r>
        <w:rPr>
          <w:rFonts w:hint="eastAsia" w:ascii="仿宋_GB2312" w:hAnsi="微软雅黑" w:eastAsia="仿宋_GB2312" w:cs="宋体"/>
          <w:color w:val="343434"/>
          <w:kern w:val="0"/>
          <w:sz w:val="32"/>
          <w:szCs w:val="32"/>
        </w:rPr>
        <w:t>本年度，我</w:t>
      </w:r>
      <w:r>
        <w:rPr>
          <w:rFonts w:hint="eastAsia" w:ascii="仿宋_GB2312" w:hAnsi="微软雅黑" w:eastAsia="仿宋_GB2312" w:cs="宋体"/>
          <w:color w:val="343434"/>
          <w:kern w:val="0"/>
          <w:sz w:val="32"/>
          <w:szCs w:val="32"/>
          <w:lang w:eastAsia="zh-CN"/>
        </w:rPr>
        <w:t>市</w:t>
      </w:r>
      <w:r>
        <w:rPr>
          <w:rFonts w:hint="eastAsia" w:ascii="仿宋_GB2312" w:hAnsi="微软雅黑" w:eastAsia="仿宋_GB2312" w:cs="宋体"/>
          <w:color w:val="343434"/>
          <w:kern w:val="0"/>
          <w:sz w:val="32"/>
          <w:szCs w:val="32"/>
        </w:rPr>
        <w:t>各学校都能根据学校体育工作自评要求中的各项指标，按时对本校的体育工作进行自评并完成上报。在评估的过程中各学校都能做到实事求是，并认真查漏补缺。</w:t>
      </w:r>
    </w:p>
    <w:p>
      <w:pPr>
        <w:widowControl/>
        <w:spacing w:line="441" w:lineRule="atLeast"/>
        <w:ind w:firstLine="645"/>
        <w:jc w:val="left"/>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九</w:t>
      </w:r>
      <w:r>
        <w:rPr>
          <w:rFonts w:hint="eastAsia" w:ascii="黑体" w:hAnsi="黑体" w:eastAsia="黑体" w:cs="黑体"/>
          <w:b w:val="0"/>
          <w:bCs w:val="0"/>
          <w:color w:val="343434"/>
          <w:kern w:val="0"/>
          <w:sz w:val="32"/>
          <w:szCs w:val="32"/>
          <w:lang w:eastAsia="zh-CN"/>
        </w:rPr>
        <w:t>、</w:t>
      </w:r>
      <w:r>
        <w:rPr>
          <w:rFonts w:hint="eastAsia" w:ascii="黑体" w:hAnsi="黑体" w:eastAsia="黑体" w:cs="黑体"/>
          <w:b w:val="0"/>
          <w:bCs w:val="0"/>
          <w:color w:val="343434"/>
          <w:kern w:val="0"/>
          <w:sz w:val="32"/>
          <w:szCs w:val="32"/>
        </w:rPr>
        <w:t>学校体育管理及机制建设</w:t>
      </w:r>
    </w:p>
    <w:p>
      <w:pPr>
        <w:widowControl/>
        <w:spacing w:line="441" w:lineRule="atLeast"/>
        <w:ind w:firstLine="640"/>
        <w:jc w:val="left"/>
        <w:rPr>
          <w:rFonts w:hint="eastAsia" w:ascii="微软雅黑" w:hAnsi="微软雅黑" w:eastAsia="微软雅黑" w:cs="宋体"/>
          <w:color w:val="343434"/>
          <w:kern w:val="0"/>
          <w:sz w:val="24"/>
          <w:szCs w:val="24"/>
        </w:rPr>
      </w:pPr>
      <w:r>
        <w:rPr>
          <w:rFonts w:hint="eastAsia" w:ascii="仿宋_GB2312" w:hAnsi="微软雅黑" w:eastAsia="仿宋_GB2312" w:cs="宋体"/>
          <w:color w:val="343434"/>
          <w:kern w:val="0"/>
          <w:sz w:val="32"/>
          <w:szCs w:val="32"/>
        </w:rPr>
        <w:t>今年，我</w:t>
      </w:r>
      <w:r>
        <w:rPr>
          <w:rFonts w:hint="eastAsia" w:ascii="仿宋_GB2312" w:hAnsi="微软雅黑" w:eastAsia="仿宋_GB2312" w:cs="宋体"/>
          <w:color w:val="343434"/>
          <w:kern w:val="0"/>
          <w:sz w:val="32"/>
          <w:szCs w:val="32"/>
          <w:lang w:eastAsia="zh-CN"/>
        </w:rPr>
        <w:t>市</w:t>
      </w:r>
      <w:r>
        <w:rPr>
          <w:rFonts w:hint="eastAsia" w:ascii="仿宋_GB2312" w:hAnsi="微软雅黑" w:eastAsia="仿宋_GB2312" w:cs="宋体"/>
          <w:color w:val="343434"/>
          <w:kern w:val="0"/>
          <w:sz w:val="32"/>
          <w:szCs w:val="32"/>
        </w:rPr>
        <w:t>继续加强了对各学校的体育工作管理，通过建立督查、抽检、评优等机制，不断地促使各校加强体育工作队伍建设，建立健全各项规章制度和管理办法，以开展各种体育活动为载体，以“深化素质教育，促进学生生动活泼发展”、“强化精细管理，彰显学校鲜明办学特色”的理念为指导，坚持“工作增活力、课堂出质量、活动出成效” 的工作思路，以“体育课学生运动技能学习活动设计实践研究”的课题为引领，形成了全员抓体育、全员参与的体育教育新格局。</w:t>
      </w:r>
    </w:p>
    <w:p>
      <w:pPr>
        <w:widowControl/>
        <w:spacing w:line="441" w:lineRule="atLeast"/>
        <w:ind w:firstLine="645"/>
        <w:jc w:val="left"/>
        <w:rPr>
          <w:rFonts w:hint="eastAsia" w:ascii="黑体" w:hAnsi="黑体" w:eastAsia="黑体" w:cs="黑体"/>
          <w:b w:val="0"/>
          <w:bCs w:val="0"/>
          <w:color w:val="343434"/>
          <w:kern w:val="0"/>
          <w:sz w:val="32"/>
          <w:szCs w:val="32"/>
        </w:rPr>
      </w:pPr>
      <w:r>
        <w:rPr>
          <w:rFonts w:hint="eastAsia" w:ascii="黑体" w:hAnsi="黑体" w:eastAsia="黑体" w:cs="黑体"/>
          <w:b w:val="0"/>
          <w:bCs w:val="0"/>
          <w:color w:val="343434"/>
          <w:kern w:val="0"/>
          <w:sz w:val="32"/>
          <w:szCs w:val="32"/>
        </w:rPr>
        <w:t>十</w:t>
      </w:r>
      <w:r>
        <w:rPr>
          <w:rFonts w:hint="eastAsia" w:ascii="黑体" w:hAnsi="黑体" w:eastAsia="黑体" w:cs="黑体"/>
          <w:b w:val="0"/>
          <w:bCs w:val="0"/>
          <w:color w:val="343434"/>
          <w:kern w:val="0"/>
          <w:sz w:val="32"/>
          <w:szCs w:val="32"/>
          <w:lang w:eastAsia="zh-CN"/>
        </w:rPr>
        <w:t>、</w:t>
      </w:r>
      <w:r>
        <w:rPr>
          <w:rFonts w:hint="eastAsia" w:ascii="黑体" w:hAnsi="黑体" w:eastAsia="黑体" w:cs="黑体"/>
          <w:b w:val="0"/>
          <w:bCs w:val="0"/>
          <w:color w:val="343434"/>
          <w:kern w:val="0"/>
          <w:sz w:val="32"/>
          <w:szCs w:val="32"/>
        </w:rPr>
        <w:t>校园足球的开展情况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rPr>
        <w:t>今年，为持续发扬</w:t>
      </w:r>
      <w:r>
        <w:rPr>
          <w:rFonts w:hint="eastAsia" w:ascii="仿宋_GB2312" w:hAnsi="微软雅黑" w:eastAsia="仿宋_GB2312" w:cs="宋体"/>
          <w:color w:val="auto"/>
          <w:kern w:val="0"/>
          <w:sz w:val="32"/>
          <w:szCs w:val="32"/>
          <w:lang w:eastAsia="zh-CN"/>
        </w:rPr>
        <w:t>荥阳</w:t>
      </w:r>
      <w:r>
        <w:rPr>
          <w:rFonts w:hint="eastAsia" w:ascii="仿宋_GB2312" w:hAnsi="微软雅黑" w:eastAsia="仿宋_GB2312" w:cs="宋体"/>
          <w:color w:val="auto"/>
          <w:kern w:val="0"/>
          <w:sz w:val="32"/>
          <w:szCs w:val="32"/>
        </w:rPr>
        <w:t>优良的足球传统，广泛开展校园足球活动，不断提升学生体质健康水平，培养青少年学生拼搏进取、团结协作的体育精神，促进学生健康人格的形成。继续以“以球润德，以球健体，以球启智，以球育美”的教育理念。规划中，把校园足球纳入学校课程体系建设，明确要求各校保证用于体育经费中的10%用于校园足球的开展，确保校园足球的顺利开展。</w:t>
      </w:r>
      <w:r>
        <w:rPr>
          <w:rFonts w:hint="eastAsia" w:ascii="仿宋_GB2312" w:hAnsi="微软雅黑" w:eastAsia="仿宋_GB2312" w:cs="宋体"/>
          <w:color w:val="auto"/>
          <w:kern w:val="0"/>
          <w:sz w:val="32"/>
          <w:szCs w:val="32"/>
          <w:lang w:eastAsia="zh-CN"/>
        </w:rPr>
        <w:t>荥阳市</w:t>
      </w:r>
      <w:r>
        <w:rPr>
          <w:rFonts w:hint="eastAsia" w:ascii="仿宋_GB2312" w:hAnsi="微软雅黑" w:eastAsia="仿宋_GB2312" w:cs="宋体"/>
          <w:color w:val="auto"/>
          <w:kern w:val="0"/>
          <w:sz w:val="32"/>
          <w:szCs w:val="32"/>
        </w:rPr>
        <w:t>教育局</w:t>
      </w:r>
      <w:r>
        <w:rPr>
          <w:rFonts w:hint="eastAsia" w:ascii="仿宋_GB2312" w:hAnsi="微软雅黑" w:eastAsia="仿宋_GB2312" w:cs="宋体"/>
          <w:color w:val="auto"/>
          <w:kern w:val="0"/>
          <w:sz w:val="32"/>
          <w:szCs w:val="32"/>
          <w:lang w:val="en-US" w:eastAsia="zh-CN"/>
        </w:rPr>
        <w:t>组织</w:t>
      </w:r>
      <w:r>
        <w:rPr>
          <w:rFonts w:hint="eastAsia" w:ascii="仿宋_GB2312" w:hAnsi="微软雅黑" w:eastAsia="仿宋_GB2312" w:cs="宋体"/>
          <w:color w:val="auto"/>
          <w:kern w:val="0"/>
          <w:sz w:val="32"/>
          <w:szCs w:val="32"/>
        </w:rPr>
        <w:t>开展了</w:t>
      </w:r>
      <w:r>
        <w:rPr>
          <w:rFonts w:hint="eastAsia" w:ascii="仿宋_GB2312" w:hAnsi="微软雅黑" w:eastAsia="仿宋_GB2312" w:cs="宋体"/>
          <w:color w:val="auto"/>
          <w:kern w:val="0"/>
          <w:sz w:val="32"/>
          <w:szCs w:val="32"/>
          <w:lang w:eastAsia="zh-CN"/>
        </w:rPr>
        <w:t>荥阳市</w:t>
      </w:r>
      <w:r>
        <w:rPr>
          <w:rFonts w:hint="eastAsia" w:ascii="仿宋_GB2312" w:hAnsi="微软雅黑" w:eastAsia="仿宋_GB2312" w:cs="宋体"/>
          <w:color w:val="auto"/>
          <w:kern w:val="0"/>
          <w:sz w:val="32"/>
          <w:szCs w:val="32"/>
          <w:lang w:val="en-US" w:eastAsia="zh-CN"/>
        </w:rPr>
        <w:t xml:space="preserve"> “冠军杯”</w:t>
      </w:r>
      <w:r>
        <w:rPr>
          <w:rFonts w:hint="eastAsia" w:ascii="仿宋_GB2312" w:hAnsi="微软雅黑" w:eastAsia="仿宋_GB2312" w:cs="宋体"/>
          <w:color w:val="auto"/>
          <w:kern w:val="0"/>
          <w:sz w:val="32"/>
          <w:szCs w:val="32"/>
        </w:rPr>
        <w:t>足球</w:t>
      </w:r>
      <w:r>
        <w:rPr>
          <w:rFonts w:hint="eastAsia" w:ascii="仿宋_GB2312" w:hAnsi="微软雅黑" w:eastAsia="仿宋_GB2312" w:cs="宋体"/>
          <w:color w:val="auto"/>
          <w:kern w:val="0"/>
          <w:sz w:val="32"/>
          <w:szCs w:val="32"/>
          <w:lang w:eastAsia="zh-CN"/>
        </w:rPr>
        <w:t>比</w:t>
      </w:r>
      <w:r>
        <w:rPr>
          <w:rFonts w:hint="eastAsia" w:ascii="仿宋_GB2312" w:hAnsi="微软雅黑" w:eastAsia="仿宋_GB2312" w:cs="宋体"/>
          <w:color w:val="auto"/>
          <w:kern w:val="0"/>
          <w:sz w:val="32"/>
          <w:szCs w:val="32"/>
        </w:rPr>
        <w:t>赛，足球联赛分为</w:t>
      </w:r>
      <w:r>
        <w:rPr>
          <w:rFonts w:hint="eastAsia" w:ascii="仿宋_GB2312" w:hAnsi="微软雅黑" w:eastAsia="仿宋_GB2312" w:cs="宋体"/>
          <w:color w:val="auto"/>
          <w:kern w:val="0"/>
          <w:sz w:val="32"/>
          <w:szCs w:val="32"/>
          <w:lang w:eastAsia="zh-CN"/>
        </w:rPr>
        <w:t>市</w:t>
      </w:r>
      <w:r>
        <w:rPr>
          <w:rFonts w:hint="eastAsia" w:ascii="仿宋_GB2312" w:hAnsi="微软雅黑" w:eastAsia="仿宋_GB2312" w:cs="宋体"/>
          <w:color w:val="auto"/>
          <w:kern w:val="0"/>
          <w:sz w:val="32"/>
          <w:szCs w:val="32"/>
        </w:rPr>
        <w:t>级、校级、年级</w:t>
      </w:r>
      <w:r>
        <w:rPr>
          <w:rFonts w:hint="eastAsia" w:ascii="仿宋_GB2312" w:hAnsi="微软雅黑" w:eastAsia="仿宋_GB2312" w:cs="宋体"/>
          <w:color w:val="auto"/>
          <w:kern w:val="0"/>
          <w:sz w:val="32"/>
          <w:szCs w:val="32"/>
          <w:lang w:eastAsia="zh-CN"/>
        </w:rPr>
        <w:t>三</w:t>
      </w:r>
      <w:r>
        <w:rPr>
          <w:rFonts w:hint="eastAsia" w:ascii="仿宋_GB2312" w:hAnsi="微软雅黑" w:eastAsia="仿宋_GB2312" w:cs="宋体"/>
          <w:color w:val="auto"/>
          <w:kern w:val="0"/>
          <w:sz w:val="32"/>
          <w:szCs w:val="32"/>
        </w:rPr>
        <w:t>级联赛体系</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2023年郑州市“市长杯”青少年校园足球比赛，广武六小参加小学男子甲组、市</w:t>
      </w:r>
      <w:r>
        <w:rPr>
          <w:rFonts w:hint="default" w:ascii="仿宋_GB2312" w:hAnsi="微软雅黑" w:eastAsia="仿宋_GB2312" w:cs="宋体"/>
          <w:color w:val="auto"/>
          <w:kern w:val="0"/>
          <w:sz w:val="32"/>
          <w:szCs w:val="32"/>
          <w:lang w:val="en-US" w:eastAsia="zh-CN"/>
        </w:rPr>
        <w:t>八小</w:t>
      </w:r>
      <w:r>
        <w:rPr>
          <w:rFonts w:hint="eastAsia" w:ascii="仿宋_GB2312" w:hAnsi="微软雅黑" w:eastAsia="仿宋_GB2312" w:cs="宋体"/>
          <w:color w:val="auto"/>
          <w:kern w:val="0"/>
          <w:sz w:val="32"/>
          <w:szCs w:val="32"/>
          <w:lang w:val="en-US" w:eastAsia="zh-CN"/>
        </w:rPr>
        <w:t>参加小学男子乙组</w:t>
      </w:r>
      <w:r>
        <w:rPr>
          <w:rFonts w:hint="default" w:ascii="仿宋_GB2312" w:hAnsi="微软雅黑" w:eastAsia="仿宋_GB2312" w:cs="宋体"/>
          <w:color w:val="auto"/>
          <w:kern w:val="0"/>
          <w:sz w:val="32"/>
          <w:szCs w:val="32"/>
          <w:lang w:val="en-US" w:eastAsia="zh-CN"/>
        </w:rPr>
        <w:t>、</w:t>
      </w:r>
      <w:r>
        <w:rPr>
          <w:rFonts w:hint="eastAsia" w:ascii="仿宋_GB2312" w:hAnsi="微软雅黑" w:eastAsia="仿宋_GB2312" w:cs="宋体"/>
          <w:color w:val="auto"/>
          <w:kern w:val="0"/>
          <w:sz w:val="32"/>
          <w:szCs w:val="32"/>
          <w:lang w:val="en-US" w:eastAsia="zh-CN"/>
        </w:rPr>
        <w:t>市九</w:t>
      </w:r>
      <w:r>
        <w:rPr>
          <w:rFonts w:hint="default" w:ascii="仿宋_GB2312" w:hAnsi="微软雅黑" w:eastAsia="仿宋_GB2312" w:cs="宋体"/>
          <w:color w:val="auto"/>
          <w:kern w:val="0"/>
          <w:sz w:val="32"/>
          <w:szCs w:val="32"/>
          <w:lang w:val="en-US" w:eastAsia="zh-CN"/>
        </w:rPr>
        <w:t>小</w:t>
      </w:r>
      <w:r>
        <w:rPr>
          <w:rFonts w:hint="eastAsia" w:ascii="仿宋_GB2312" w:hAnsi="微软雅黑" w:eastAsia="仿宋_GB2312" w:cs="宋体"/>
          <w:color w:val="auto"/>
          <w:kern w:val="0"/>
          <w:sz w:val="32"/>
          <w:szCs w:val="32"/>
          <w:lang w:val="en-US" w:eastAsia="zh-CN"/>
        </w:rPr>
        <w:t>参加小学女子组</w:t>
      </w:r>
      <w:r>
        <w:rPr>
          <w:rFonts w:hint="default" w:ascii="仿宋_GB2312" w:hAnsi="微软雅黑" w:eastAsia="仿宋_GB2312" w:cs="宋体"/>
          <w:color w:val="auto"/>
          <w:kern w:val="0"/>
          <w:sz w:val="32"/>
          <w:szCs w:val="32"/>
          <w:lang w:val="en-US" w:eastAsia="zh-CN"/>
        </w:rPr>
        <w:t>；</w:t>
      </w:r>
      <w:r>
        <w:rPr>
          <w:rFonts w:hint="eastAsia" w:ascii="仿宋_GB2312" w:hAnsi="微软雅黑" w:eastAsia="仿宋_GB2312" w:cs="宋体"/>
          <w:color w:val="auto"/>
          <w:kern w:val="0"/>
          <w:sz w:val="32"/>
          <w:szCs w:val="32"/>
          <w:lang w:val="en-US" w:eastAsia="zh-CN"/>
        </w:rPr>
        <w:t>荥阳</w:t>
      </w:r>
      <w:r>
        <w:rPr>
          <w:rFonts w:hint="default" w:ascii="仿宋_GB2312" w:hAnsi="微软雅黑" w:eastAsia="仿宋_GB2312" w:cs="宋体"/>
          <w:color w:val="auto"/>
          <w:kern w:val="0"/>
          <w:sz w:val="32"/>
          <w:szCs w:val="32"/>
          <w:lang w:val="en-US" w:eastAsia="zh-CN"/>
        </w:rPr>
        <w:t>二中</w:t>
      </w:r>
      <w:r>
        <w:rPr>
          <w:rFonts w:hint="eastAsia" w:ascii="仿宋_GB2312" w:hAnsi="微软雅黑" w:eastAsia="仿宋_GB2312" w:cs="宋体"/>
          <w:color w:val="auto"/>
          <w:kern w:val="0"/>
          <w:sz w:val="32"/>
          <w:szCs w:val="32"/>
          <w:lang w:val="en-US" w:eastAsia="zh-CN"/>
        </w:rPr>
        <w:t>参加初中男子组和初中女子组；实高参加高中男子组。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2023年11月28日，贾峪洞林水岸、京城高中、商隐路小学，3所学校申报全国校园足球特色学校。</w:t>
      </w:r>
    </w:p>
    <w:p>
      <w:pPr>
        <w:widowControl/>
        <w:spacing w:line="441" w:lineRule="atLeast"/>
        <w:ind w:firstLine="645"/>
        <w:jc w:val="left"/>
        <w:rPr>
          <w:rFonts w:hint="eastAsia" w:ascii="黑体" w:hAnsi="黑体" w:eastAsia="黑体" w:cs="黑体"/>
          <w:b w:val="0"/>
          <w:bCs w:val="0"/>
          <w:color w:val="343434"/>
          <w:kern w:val="0"/>
          <w:sz w:val="32"/>
          <w:szCs w:val="32"/>
          <w:lang w:val="en-US" w:eastAsia="zh-CN"/>
        </w:rPr>
      </w:pPr>
      <w:r>
        <w:rPr>
          <w:rFonts w:hint="eastAsia" w:ascii="黑体" w:hAnsi="黑体" w:eastAsia="黑体" w:cs="黑体"/>
          <w:b w:val="0"/>
          <w:bCs w:val="0"/>
          <w:color w:val="343434"/>
          <w:kern w:val="0"/>
          <w:sz w:val="32"/>
          <w:szCs w:val="32"/>
          <w:lang w:val="en-US" w:eastAsia="zh-CN"/>
        </w:rPr>
        <w:t>十一、取得成绩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郑州市青少年校园篮球联赛（小篮球）竞赛，获得U8混合组二等奖，U10混合组获得二等奖，U12男子组二等奖和三等奖；郑州市中小学生游泳比赛，小学组、初中组、高中组分别取得前八名各1人；“奔跑吧少年”2023年郑州市中小学生棋类比赛，获得一等奖5个，二等奖3个，三等奖4个；2023年郑州市青少年校园篮球联赛（五人制）荣获二等奖；2023年郑州市中小学生操舞类锦标赛，共获得一等奖13个，二等奖17个；</w:t>
      </w:r>
      <w:r>
        <w:rPr>
          <w:rFonts w:hint="default" w:ascii="仿宋_GB2312" w:hAnsi="微软雅黑" w:eastAsia="仿宋_GB2312" w:cs="宋体"/>
          <w:color w:val="auto"/>
          <w:kern w:val="0"/>
          <w:sz w:val="32"/>
          <w:szCs w:val="32"/>
          <w:lang w:val="en-US" w:eastAsia="zh-CN"/>
        </w:rPr>
        <w:t>郑州市</w:t>
      </w:r>
      <w:r>
        <w:rPr>
          <w:rFonts w:hint="eastAsia" w:ascii="仿宋_GB2312" w:hAnsi="微软雅黑" w:eastAsia="仿宋_GB2312" w:cs="宋体"/>
          <w:color w:val="auto"/>
          <w:kern w:val="0"/>
          <w:sz w:val="32"/>
          <w:szCs w:val="32"/>
          <w:lang w:val="en-US" w:eastAsia="zh-CN"/>
        </w:rPr>
        <w:t>第八届中小学</w:t>
      </w:r>
      <w:r>
        <w:rPr>
          <w:rFonts w:hint="default" w:ascii="仿宋_GB2312" w:hAnsi="微软雅黑" w:eastAsia="仿宋_GB2312" w:cs="宋体"/>
          <w:color w:val="auto"/>
          <w:kern w:val="0"/>
          <w:sz w:val="32"/>
          <w:szCs w:val="32"/>
          <w:lang w:val="en-US" w:eastAsia="zh-CN"/>
        </w:rPr>
        <w:t>简化少林拳</w:t>
      </w:r>
      <w:r>
        <w:rPr>
          <w:rFonts w:hint="eastAsia" w:ascii="仿宋_GB2312" w:hAnsi="微软雅黑" w:eastAsia="仿宋_GB2312" w:cs="宋体"/>
          <w:color w:val="auto"/>
          <w:kern w:val="0"/>
          <w:sz w:val="32"/>
          <w:szCs w:val="32"/>
          <w:lang w:val="en-US" w:eastAsia="zh-CN"/>
        </w:rPr>
        <w:t>锦标赛，</w:t>
      </w:r>
      <w:r>
        <w:rPr>
          <w:rFonts w:hint="default" w:ascii="仿宋_GB2312" w:hAnsi="微软雅黑" w:eastAsia="仿宋_GB2312" w:cs="宋体"/>
          <w:color w:val="auto"/>
          <w:kern w:val="0"/>
          <w:sz w:val="32"/>
          <w:szCs w:val="32"/>
          <w:lang w:val="en-US" w:eastAsia="zh-CN"/>
        </w:rPr>
        <w:t>获得集体项目二等奖</w:t>
      </w:r>
      <w:r>
        <w:rPr>
          <w:rFonts w:hint="eastAsia" w:ascii="仿宋_GB2312" w:hAnsi="微软雅黑" w:eastAsia="仿宋_GB2312" w:cs="宋体"/>
          <w:color w:val="auto"/>
          <w:kern w:val="0"/>
          <w:sz w:val="32"/>
          <w:szCs w:val="32"/>
          <w:lang w:val="en-US" w:eastAsia="zh-CN"/>
        </w:rPr>
        <w:t>和</w:t>
      </w:r>
      <w:r>
        <w:rPr>
          <w:rFonts w:hint="default" w:ascii="仿宋_GB2312" w:hAnsi="微软雅黑" w:eastAsia="仿宋_GB2312" w:cs="宋体"/>
          <w:color w:val="auto"/>
          <w:kern w:val="0"/>
          <w:sz w:val="32"/>
          <w:szCs w:val="32"/>
          <w:lang w:val="en-US" w:eastAsia="zh-CN"/>
        </w:rPr>
        <w:t>体育道德风尚奖</w:t>
      </w:r>
      <w:r>
        <w:rPr>
          <w:rFonts w:hint="eastAsia" w:ascii="仿宋_GB2312" w:hAnsi="微软雅黑" w:eastAsia="仿宋_GB2312" w:cs="宋体"/>
          <w:color w:val="auto"/>
          <w:kern w:val="0"/>
          <w:sz w:val="32"/>
          <w:szCs w:val="32"/>
          <w:lang w:val="en-US" w:eastAsia="zh-CN"/>
        </w:rPr>
        <w:t>。郑州市“心系国防 我心向党”国防教育系列活动评选中，获得先进单位2所学校；获得先进个人4人；优质课获得郑州市三等奖2人。</w:t>
      </w:r>
    </w:p>
    <w:p>
      <w:pPr>
        <w:widowControl/>
        <w:spacing w:line="441" w:lineRule="atLeast"/>
        <w:ind w:firstLine="645"/>
        <w:jc w:val="left"/>
        <w:rPr>
          <w:rFonts w:hint="eastAsia" w:ascii="黑体" w:hAnsi="黑体" w:eastAsia="黑体" w:cs="黑体"/>
          <w:b w:val="0"/>
          <w:bCs w:val="0"/>
          <w:color w:val="343434"/>
          <w:kern w:val="0"/>
          <w:sz w:val="32"/>
          <w:szCs w:val="32"/>
          <w:lang w:val="en-US" w:eastAsia="zh-CN"/>
        </w:rPr>
      </w:pPr>
      <w:r>
        <w:rPr>
          <w:rFonts w:hint="eastAsia" w:ascii="黑体" w:hAnsi="黑体" w:eastAsia="黑体" w:cs="黑体"/>
          <w:b w:val="0"/>
          <w:bCs w:val="0"/>
          <w:color w:val="343434"/>
          <w:kern w:val="0"/>
          <w:sz w:val="32"/>
          <w:szCs w:val="32"/>
          <w:lang w:val="en-US" w:eastAsia="zh-CN"/>
        </w:rPr>
        <w:t>十二、主要问题及改进措施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（一）主要问题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1. 体育教育学校层面夯实落实不够；重智育轻体育现象仍然存在。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2. 校本教材课程资源开发还不够，体育教学教研不足。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3. 资金配备未达标、设施设备落后仍然是当前学校体育教育工作的主要困难。一些中小学校特别是城区学校，缺少课外活动场所。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（二）改进措施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1. 通过学校体育评估考核办法对各学校体育工作开展情况进行综合排名互比方式，促进各校在相互交流、学习、比拼的机制中扎实开展本校体育工作。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2. 加大校本课程开发，在校本课程开发过程中挖掘优势资源，不断提高课程质量，建立校地合作机制，依托高校专业师资力量，指导提升全市中小学校体育教学教研水平。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3. 继续加大投入，改善条件，主动争取并依托国家的有关项目，努力解决体育场馆和有关器材、课外体育活动场所不足等问题，改善学校体育教育工作条件。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一年来，学校体育教育工作取得长足发展，全市体育教师精诚团结、锐意进取，充分发挥自身专业优势，为全市学生营造了和谐阳光、积极健康的运动和锻炼氛围，让全市学生身心得到健康发展，为推进素质教育打下坚实基础，为建设品牌发展战略提供了坚强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微软雅黑" w:eastAsia="仿宋_GB2312" w:cs="宋体"/>
          <w:color w:val="auto"/>
          <w:kern w:val="0"/>
          <w:sz w:val="32"/>
          <w:szCs w:val="32"/>
          <w:lang w:val="en-US" w:eastAsia="zh-CN"/>
        </w:rPr>
      </w:pPr>
    </w:p>
    <w:p>
      <w:pPr>
        <w:ind w:firstLine="640" w:firstLineChars="200"/>
        <w:rPr>
          <w:rFonts w:hint="eastAsia" w:ascii="仿宋_GB2312" w:hAnsi="微软雅黑" w:eastAsia="仿宋_GB2312" w:cs="宋体"/>
          <w:color w:val="343434"/>
          <w:kern w:val="0"/>
          <w:sz w:val="32"/>
          <w:szCs w:val="32"/>
        </w:rPr>
      </w:pPr>
    </w:p>
    <w:p>
      <w:pPr>
        <w:ind w:firstLine="640" w:firstLineChars="200"/>
        <w:rPr>
          <w:rFonts w:hint="eastAsia" w:ascii="仿宋_GB2312" w:hAnsi="微软雅黑" w:eastAsia="仿宋_GB2312" w:cs="宋体"/>
          <w:color w:val="343434"/>
          <w:kern w:val="0"/>
          <w:sz w:val="32"/>
          <w:szCs w:val="32"/>
        </w:rPr>
      </w:pPr>
    </w:p>
    <w:p>
      <w:pPr>
        <w:ind w:firstLine="640" w:firstLineChars="200"/>
        <w:jc w:val="center"/>
        <w:rPr>
          <w:rFonts w:hint="eastAsia" w:ascii="仿宋" w:hAnsi="仿宋" w:eastAsia="仿宋" w:cs="仿宋"/>
          <w:color w:val="282929"/>
          <w:kern w:val="36"/>
          <w:sz w:val="32"/>
          <w:szCs w:val="32"/>
        </w:rPr>
      </w:pPr>
      <w:r>
        <w:rPr>
          <w:rFonts w:hint="eastAsia" w:ascii="仿宋" w:hAnsi="仿宋" w:eastAsia="仿宋" w:cs="仿宋"/>
          <w:color w:val="282929"/>
          <w:kern w:val="36"/>
          <w:sz w:val="32"/>
          <w:szCs w:val="32"/>
          <w:lang w:val="en-US" w:eastAsia="zh-CN"/>
        </w:rPr>
        <w:t xml:space="preserve">                              </w:t>
      </w:r>
      <w:r>
        <w:rPr>
          <w:rFonts w:hint="eastAsia" w:ascii="仿宋" w:hAnsi="仿宋" w:eastAsia="仿宋" w:cs="仿宋"/>
          <w:color w:val="282929"/>
          <w:kern w:val="36"/>
          <w:sz w:val="32"/>
          <w:szCs w:val="32"/>
          <w:lang w:eastAsia="zh-CN"/>
        </w:rPr>
        <w:t>荥阳市</w:t>
      </w:r>
      <w:r>
        <w:rPr>
          <w:rFonts w:hint="eastAsia" w:ascii="仿宋" w:hAnsi="仿宋" w:eastAsia="仿宋" w:cs="仿宋"/>
          <w:color w:val="282929"/>
          <w:kern w:val="36"/>
          <w:sz w:val="32"/>
          <w:szCs w:val="32"/>
        </w:rPr>
        <w:t>教育局</w:t>
      </w:r>
    </w:p>
    <w:p>
      <w:pPr>
        <w:ind w:firstLine="640" w:firstLineChars="200"/>
        <w:jc w:val="center"/>
        <w:rPr>
          <w:rFonts w:hint="default" w:ascii="仿宋" w:hAnsi="仿宋" w:eastAsia="仿宋" w:cs="仿宋"/>
          <w:color w:val="282929"/>
          <w:kern w:val="36"/>
          <w:sz w:val="32"/>
          <w:szCs w:val="32"/>
          <w:lang w:val="en-US" w:eastAsia="zh-CN"/>
        </w:rPr>
      </w:pPr>
      <w:r>
        <w:rPr>
          <w:rFonts w:hint="eastAsia" w:ascii="仿宋" w:hAnsi="仿宋" w:eastAsia="仿宋" w:cs="仿宋"/>
          <w:color w:val="282929"/>
          <w:kern w:val="36"/>
          <w:sz w:val="32"/>
          <w:szCs w:val="32"/>
          <w:lang w:val="en-US" w:eastAsia="zh-CN"/>
        </w:rPr>
        <w:t xml:space="preserve">                                 2024年1月12日</w:t>
      </w:r>
    </w:p>
    <w:sectPr>
      <w:footerReference r:id="rId3" w:type="default"/>
      <w:pgSz w:w="11906" w:h="16838"/>
      <w:pgMar w:top="1814" w:right="1531" w:bottom="153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roma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文鼎大标宋简">
    <w:altName w:val="方正书宋_GBK"/>
    <w:panose1 w:val="02010609010101010101"/>
    <w:charset w:val="00"/>
    <w:family w:val="auto"/>
    <w:pitch w:val="default"/>
    <w:sig w:usb0="00000000" w:usb1="00000000" w:usb2="00000000" w:usb3="00000000" w:csb0="0000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36"/>
                              <w:lang w:eastAsia="zh-CN"/>
                            </w:rPr>
                          </w:pPr>
                          <w:r>
                            <w:rPr>
                              <w:rFonts w:hint="eastAsia" w:asciiTheme="majorEastAsia" w:hAnsiTheme="majorEastAsia" w:eastAsiaTheme="majorEastAsia" w:cstheme="majorEastAsia"/>
                              <w:sz w:val="24"/>
                              <w:szCs w:val="36"/>
                              <w:lang w:eastAsia="zh-CN"/>
                            </w:rPr>
                            <w:t>—</w:t>
                          </w:r>
                          <w:r>
                            <w:rPr>
                              <w:rFonts w:hint="eastAsia" w:asciiTheme="majorEastAsia" w:hAnsiTheme="majorEastAsia" w:eastAsiaTheme="majorEastAsia" w:cstheme="majorEastAsia"/>
                              <w:sz w:val="24"/>
                              <w:szCs w:val="36"/>
                              <w:lang w:eastAsia="zh-CN"/>
                            </w:rPr>
                            <w:fldChar w:fldCharType="begin"/>
                          </w:r>
                          <w:r>
                            <w:rPr>
                              <w:rFonts w:hint="eastAsia" w:asciiTheme="majorEastAsia" w:hAnsiTheme="majorEastAsia" w:eastAsiaTheme="majorEastAsia" w:cstheme="majorEastAsia"/>
                              <w:sz w:val="24"/>
                              <w:szCs w:val="36"/>
                              <w:lang w:eastAsia="zh-CN"/>
                            </w:rPr>
                            <w:instrText xml:space="preserve"> PAGE  \* MERGEFORMAT </w:instrText>
                          </w:r>
                          <w:r>
                            <w:rPr>
                              <w:rFonts w:hint="eastAsia" w:asciiTheme="majorEastAsia" w:hAnsiTheme="majorEastAsia" w:eastAsiaTheme="majorEastAsia" w:cstheme="majorEastAsia"/>
                              <w:sz w:val="24"/>
                              <w:szCs w:val="36"/>
                              <w:lang w:eastAsia="zh-CN"/>
                            </w:rPr>
                            <w:fldChar w:fldCharType="separate"/>
                          </w:r>
                          <w:r>
                            <w:rPr>
                              <w:rFonts w:hint="eastAsia" w:asciiTheme="majorEastAsia" w:hAnsiTheme="majorEastAsia" w:eastAsiaTheme="majorEastAsia" w:cstheme="majorEastAsia"/>
                              <w:sz w:val="24"/>
                              <w:szCs w:val="36"/>
                              <w:lang w:eastAsia="zh-CN"/>
                            </w:rPr>
                            <w:t>3</w:t>
                          </w:r>
                          <w:r>
                            <w:rPr>
                              <w:rFonts w:hint="eastAsia" w:asciiTheme="majorEastAsia" w:hAnsiTheme="majorEastAsia" w:eastAsiaTheme="majorEastAsia" w:cstheme="majorEastAsia"/>
                              <w:sz w:val="24"/>
                              <w:szCs w:val="36"/>
                              <w:lang w:eastAsia="zh-CN"/>
                            </w:rPr>
                            <w:fldChar w:fldCharType="end"/>
                          </w:r>
                          <w:r>
                            <w:rPr>
                              <w:rFonts w:hint="eastAsia" w:asciiTheme="majorEastAsia" w:hAnsiTheme="majorEastAsia" w:eastAsiaTheme="majorEastAsia" w:cstheme="majorEastAsia"/>
                              <w:sz w:val="24"/>
                              <w:szCs w:val="36"/>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36"/>
                        <w:lang w:eastAsia="zh-CN"/>
                      </w:rPr>
                    </w:pPr>
                    <w:r>
                      <w:rPr>
                        <w:rFonts w:hint="eastAsia" w:asciiTheme="majorEastAsia" w:hAnsiTheme="majorEastAsia" w:eastAsiaTheme="majorEastAsia" w:cstheme="majorEastAsia"/>
                        <w:sz w:val="24"/>
                        <w:szCs w:val="36"/>
                        <w:lang w:eastAsia="zh-CN"/>
                      </w:rPr>
                      <w:t>—</w:t>
                    </w:r>
                    <w:r>
                      <w:rPr>
                        <w:rFonts w:hint="eastAsia" w:asciiTheme="majorEastAsia" w:hAnsiTheme="majorEastAsia" w:eastAsiaTheme="majorEastAsia" w:cstheme="majorEastAsia"/>
                        <w:sz w:val="24"/>
                        <w:szCs w:val="36"/>
                        <w:lang w:eastAsia="zh-CN"/>
                      </w:rPr>
                      <w:fldChar w:fldCharType="begin"/>
                    </w:r>
                    <w:r>
                      <w:rPr>
                        <w:rFonts w:hint="eastAsia" w:asciiTheme="majorEastAsia" w:hAnsiTheme="majorEastAsia" w:eastAsiaTheme="majorEastAsia" w:cstheme="majorEastAsia"/>
                        <w:sz w:val="24"/>
                        <w:szCs w:val="36"/>
                        <w:lang w:eastAsia="zh-CN"/>
                      </w:rPr>
                      <w:instrText xml:space="preserve"> PAGE  \* MERGEFORMAT </w:instrText>
                    </w:r>
                    <w:r>
                      <w:rPr>
                        <w:rFonts w:hint="eastAsia" w:asciiTheme="majorEastAsia" w:hAnsiTheme="majorEastAsia" w:eastAsiaTheme="majorEastAsia" w:cstheme="majorEastAsia"/>
                        <w:sz w:val="24"/>
                        <w:szCs w:val="36"/>
                        <w:lang w:eastAsia="zh-CN"/>
                      </w:rPr>
                      <w:fldChar w:fldCharType="separate"/>
                    </w:r>
                    <w:r>
                      <w:rPr>
                        <w:rFonts w:hint="eastAsia" w:asciiTheme="majorEastAsia" w:hAnsiTheme="majorEastAsia" w:eastAsiaTheme="majorEastAsia" w:cstheme="majorEastAsia"/>
                        <w:sz w:val="24"/>
                        <w:szCs w:val="36"/>
                        <w:lang w:eastAsia="zh-CN"/>
                      </w:rPr>
                      <w:t>3</w:t>
                    </w:r>
                    <w:r>
                      <w:rPr>
                        <w:rFonts w:hint="eastAsia" w:asciiTheme="majorEastAsia" w:hAnsiTheme="majorEastAsia" w:eastAsiaTheme="majorEastAsia" w:cstheme="majorEastAsia"/>
                        <w:sz w:val="24"/>
                        <w:szCs w:val="36"/>
                        <w:lang w:eastAsia="zh-CN"/>
                      </w:rPr>
                      <w:fldChar w:fldCharType="end"/>
                    </w:r>
                    <w:r>
                      <w:rPr>
                        <w:rFonts w:hint="eastAsia" w:asciiTheme="majorEastAsia" w:hAnsiTheme="majorEastAsia" w:eastAsiaTheme="majorEastAsia" w:cstheme="majorEastAsia"/>
                        <w:sz w:val="24"/>
                        <w:szCs w:val="36"/>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12"/>
    <w:rsid w:val="00037412"/>
    <w:rsid w:val="00277B06"/>
    <w:rsid w:val="00C51FB7"/>
    <w:rsid w:val="04C51F07"/>
    <w:rsid w:val="05704AE8"/>
    <w:rsid w:val="07635E82"/>
    <w:rsid w:val="0D65733F"/>
    <w:rsid w:val="0DE150C5"/>
    <w:rsid w:val="0DEB7890"/>
    <w:rsid w:val="0E337C3C"/>
    <w:rsid w:val="0F4627D5"/>
    <w:rsid w:val="11932683"/>
    <w:rsid w:val="14891E12"/>
    <w:rsid w:val="21046D15"/>
    <w:rsid w:val="21BC546A"/>
    <w:rsid w:val="25976B7C"/>
    <w:rsid w:val="279772D6"/>
    <w:rsid w:val="279F0B07"/>
    <w:rsid w:val="2AE676D9"/>
    <w:rsid w:val="2BDA4745"/>
    <w:rsid w:val="2BF41076"/>
    <w:rsid w:val="2C2D3A99"/>
    <w:rsid w:val="2FD60F89"/>
    <w:rsid w:val="32EF2E26"/>
    <w:rsid w:val="39915D8F"/>
    <w:rsid w:val="3C366B72"/>
    <w:rsid w:val="40092BB4"/>
    <w:rsid w:val="475C7F38"/>
    <w:rsid w:val="4A2A700D"/>
    <w:rsid w:val="4FF50F09"/>
    <w:rsid w:val="522B4541"/>
    <w:rsid w:val="52C14C93"/>
    <w:rsid w:val="53F25073"/>
    <w:rsid w:val="59381670"/>
    <w:rsid w:val="61C66A58"/>
    <w:rsid w:val="62BE64F7"/>
    <w:rsid w:val="649C437C"/>
    <w:rsid w:val="64A82A4B"/>
    <w:rsid w:val="65592FB4"/>
    <w:rsid w:val="734C07E7"/>
    <w:rsid w:val="74032AEB"/>
    <w:rsid w:val="761E5267"/>
    <w:rsid w:val="79020F31"/>
    <w:rsid w:val="7B9F168F"/>
    <w:rsid w:val="7F931821"/>
    <w:rsid w:val="EFF74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20" w:lineRule="exact"/>
      <w:ind w:firstLine="645"/>
    </w:pPr>
    <w:rPr>
      <w:rFonts w:ascii="仿宋_GB2312" w:eastAsia="仿宋_GB2312"/>
      <w:sz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unhideWhenUsed/>
    <w:qFormat/>
    <w:uiPriority w:val="99"/>
    <w:pPr>
      <w:ind w:firstLine="420" w:firstLineChars="200"/>
    </w:pPr>
    <w:rPr>
      <w:rFonts w:ascii="Times New Roman" w:hAnsi="Times New Roman"/>
    </w:rPr>
  </w:style>
  <w:style w:type="paragraph" w:customStyle="1" w:styleId="9">
    <w:name w:val="正"/>
    <w:basedOn w:val="1"/>
    <w:qFormat/>
    <w:uiPriority w:val="0"/>
    <w:pPr>
      <w:ind w:firstLine="420"/>
      <w:jc w:val="left"/>
    </w:pPr>
    <w:rPr>
      <w:rFonts w:ascii="Arial" w:hAnsi="Arial" w:eastAsia="宋体" w:cs="Arial"/>
      <w:color w:val="333333"/>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1011</Words>
  <Characters>5765</Characters>
  <Lines>48</Lines>
  <Paragraphs>13</Paragraphs>
  <TotalTime>0</TotalTime>
  <ScaleCrop>false</ScaleCrop>
  <LinksUpToDate>false</LinksUpToDate>
  <CharactersWithSpaces>6763</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2020-12-23T09:15:00Z</dcterms:created>
  <dc:creator>lenovo</dc:creator>
  <cp:lastModifiedBy>huawei</cp:lastModifiedBy>
  <cp:lastPrinted>2009-02-04T16:44:00Z</cp:lastPrinted>
  <dcterms:modified xsi:type="dcterms:W3CDTF">2024-01-15T10:19:09Z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6FF0C2E48BDD98A01D96A4657BFB1638</vt:lpwstr>
  </property>
</Properties>
</file>